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F1E8D" w14:textId="77777777" w:rsidR="007B047B" w:rsidRPr="00006E5E" w:rsidRDefault="007B047B" w:rsidP="00B65999">
      <w:pPr>
        <w:autoSpaceDE w:val="0"/>
        <w:autoSpaceDN w:val="0"/>
        <w:adjustRightInd w:val="0"/>
        <w:spacing w:after="0" w:line="240" w:lineRule="auto"/>
        <w:rPr>
          <w:rFonts w:ascii="Trebuchet MS" w:hAnsi="Trebuchet MS" w:cs="Helvetica-Condensed"/>
          <w:b/>
          <w:sz w:val="28"/>
          <w:szCs w:val="28"/>
        </w:rPr>
      </w:pPr>
    </w:p>
    <w:p w14:paraId="4833E9C1" w14:textId="77777777" w:rsidR="007B047B" w:rsidRPr="00006E5E" w:rsidRDefault="007B047B" w:rsidP="00B65999">
      <w:pPr>
        <w:autoSpaceDE w:val="0"/>
        <w:autoSpaceDN w:val="0"/>
        <w:adjustRightInd w:val="0"/>
        <w:spacing w:after="0" w:line="240" w:lineRule="auto"/>
        <w:rPr>
          <w:rFonts w:ascii="Trebuchet MS" w:hAnsi="Trebuchet MS" w:cs="Helvetica-Condensed"/>
          <w:b/>
          <w:sz w:val="28"/>
          <w:szCs w:val="28"/>
        </w:rPr>
      </w:pPr>
    </w:p>
    <w:p w14:paraId="0A9B657C" w14:textId="77777777" w:rsidR="007B047B" w:rsidRPr="00006E5E" w:rsidRDefault="007B047B" w:rsidP="00B65999">
      <w:pPr>
        <w:spacing w:line="240" w:lineRule="auto"/>
        <w:jc w:val="center"/>
        <w:rPr>
          <w:rFonts w:ascii="Trebuchet MS" w:hAnsi="Trebuchet MS"/>
          <w:b/>
          <w:bCs/>
          <w:sz w:val="28"/>
          <w:szCs w:val="28"/>
        </w:rPr>
      </w:pPr>
      <w:r w:rsidRPr="00006E5E">
        <w:rPr>
          <w:rFonts w:ascii="Trebuchet MS" w:hAnsi="Trebuchet MS"/>
          <w:b/>
          <w:sz w:val="28"/>
          <w:szCs w:val="28"/>
        </w:rPr>
        <w:t>Arranging the Room to Engage the Child</w:t>
      </w:r>
      <w:r w:rsidRPr="00006E5E">
        <w:rPr>
          <w:rFonts w:ascii="Trebuchet MS" w:hAnsi="Trebuchet MS"/>
          <w:b/>
          <w:bCs/>
          <w:sz w:val="28"/>
          <w:szCs w:val="28"/>
        </w:rPr>
        <w:t xml:space="preserve">  </w:t>
      </w:r>
    </w:p>
    <w:p w14:paraId="06910DC2" w14:textId="77777777" w:rsidR="007B047B" w:rsidRPr="00006E5E" w:rsidRDefault="007B047B" w:rsidP="00B65999">
      <w:pPr>
        <w:spacing w:line="240" w:lineRule="auto"/>
        <w:jc w:val="center"/>
        <w:rPr>
          <w:rFonts w:ascii="Trebuchet MS" w:hAnsi="Trebuchet MS"/>
          <w:b/>
          <w:bCs/>
          <w:sz w:val="28"/>
          <w:szCs w:val="28"/>
        </w:rPr>
      </w:pPr>
      <w:r w:rsidRPr="00006E5E">
        <w:rPr>
          <w:rFonts w:ascii="Trebuchet MS" w:hAnsi="Trebuchet MS"/>
          <w:b/>
          <w:bCs/>
          <w:sz w:val="28"/>
          <w:szCs w:val="28"/>
        </w:rPr>
        <w:t>Aspects of the Environment Can Impact Performance</w:t>
      </w:r>
    </w:p>
    <w:p w14:paraId="05C97870" w14:textId="2619D8BE" w:rsidR="007B047B" w:rsidRDefault="007B047B" w:rsidP="00B65999">
      <w:pPr>
        <w:pStyle w:val="NormalWeb"/>
        <w:rPr>
          <w:rFonts w:ascii="Trebuchet MS" w:hAnsi="Trebuchet MS"/>
          <w:sz w:val="28"/>
          <w:szCs w:val="28"/>
        </w:rPr>
      </w:pPr>
      <w:r w:rsidRPr="00006E5E">
        <w:rPr>
          <w:rFonts w:ascii="Trebuchet MS" w:hAnsi="Trebuchet MS"/>
          <w:sz w:val="28"/>
          <w:szCs w:val="28"/>
        </w:rPr>
        <w:t xml:space="preserve">This section will include summaries of the literature from the field of education on the importance of room set up for learning </w:t>
      </w:r>
      <w:proofErr w:type="gramStart"/>
      <w:r w:rsidRPr="00006E5E">
        <w:rPr>
          <w:rFonts w:ascii="Trebuchet MS" w:hAnsi="Trebuchet MS"/>
          <w:sz w:val="28"/>
          <w:szCs w:val="28"/>
        </w:rPr>
        <w:t>and also</w:t>
      </w:r>
      <w:proofErr w:type="gramEnd"/>
      <w:r w:rsidRPr="00006E5E">
        <w:rPr>
          <w:rFonts w:ascii="Trebuchet MS" w:hAnsi="Trebuchet MS"/>
          <w:sz w:val="28"/>
          <w:szCs w:val="28"/>
        </w:rPr>
        <w:t xml:space="preserve"> will include information about the sensory affordances of objects / activities and how they can enhance performance. </w:t>
      </w:r>
    </w:p>
    <w:p w14:paraId="489CCB29" w14:textId="77777777" w:rsidR="00C77CE1" w:rsidRPr="00006E5E" w:rsidRDefault="00C77CE1" w:rsidP="00B65999">
      <w:pPr>
        <w:pStyle w:val="NormalWeb"/>
        <w:rPr>
          <w:rFonts w:ascii="Trebuchet MS" w:hAnsi="Trebuchet MS"/>
          <w:sz w:val="28"/>
          <w:szCs w:val="28"/>
        </w:rPr>
      </w:pPr>
    </w:p>
    <w:p w14:paraId="3B49B1D2" w14:textId="34C7ECAE" w:rsidR="003A1A0D" w:rsidRPr="00006E5E" w:rsidRDefault="003A1A0D" w:rsidP="003A1A0D">
      <w:pPr>
        <w:pStyle w:val="NormalWeb"/>
        <w:jc w:val="center"/>
        <w:rPr>
          <w:rFonts w:ascii="Trebuchet MS" w:hAnsi="Trebuchet MS"/>
          <w:b/>
          <w:sz w:val="28"/>
          <w:szCs w:val="28"/>
        </w:rPr>
      </w:pPr>
      <w:r>
        <w:rPr>
          <w:rFonts w:ascii="Trebuchet MS" w:hAnsi="Trebuchet MS"/>
          <w:b/>
          <w:sz w:val="28"/>
          <w:szCs w:val="28"/>
        </w:rPr>
        <w:t>2017</w:t>
      </w:r>
    </w:p>
    <w:p w14:paraId="7914C238" w14:textId="63A5018F" w:rsidR="003A1A0D" w:rsidRDefault="00C77CE1" w:rsidP="00C77CE1">
      <w:pPr>
        <w:pStyle w:val="NormalWeb"/>
        <w:ind w:left="720" w:hanging="720"/>
        <w:rPr>
          <w:rFonts w:ascii="Trebuchet MS" w:hAnsi="Trebuchet MS" w:cs="Arial"/>
          <w:b/>
          <w:color w:val="222222"/>
          <w:sz w:val="28"/>
          <w:szCs w:val="28"/>
          <w:shd w:val="clear" w:color="auto" w:fill="FFFFFF"/>
        </w:rPr>
      </w:pPr>
      <w:proofErr w:type="spellStart"/>
      <w:r w:rsidRPr="00C77CE1">
        <w:rPr>
          <w:rFonts w:ascii="Trebuchet MS" w:hAnsi="Trebuchet MS" w:cs="Arial"/>
          <w:b/>
          <w:color w:val="222222"/>
          <w:sz w:val="28"/>
          <w:szCs w:val="28"/>
          <w:shd w:val="clear" w:color="auto" w:fill="FFFFFF"/>
        </w:rPr>
        <w:t>Dearden</w:t>
      </w:r>
      <w:proofErr w:type="spellEnd"/>
      <w:r w:rsidRPr="00C77CE1">
        <w:rPr>
          <w:rFonts w:ascii="Trebuchet MS" w:hAnsi="Trebuchet MS" w:cs="Arial"/>
          <w:b/>
          <w:color w:val="222222"/>
          <w:sz w:val="28"/>
          <w:szCs w:val="28"/>
          <w:shd w:val="clear" w:color="auto" w:fill="FFFFFF"/>
        </w:rPr>
        <w:t>, J., Emerson, A., Lewis, T., &amp; Papp, R. (2017). Transforming engagement: a case study of building intrinsic motivation in a child with autism. </w:t>
      </w:r>
      <w:r w:rsidRPr="00C77CE1">
        <w:rPr>
          <w:rFonts w:ascii="Trebuchet MS" w:hAnsi="Trebuchet MS" w:cs="Arial"/>
          <w:b/>
          <w:i/>
          <w:iCs/>
          <w:color w:val="222222"/>
          <w:sz w:val="28"/>
          <w:szCs w:val="28"/>
          <w:shd w:val="clear" w:color="auto" w:fill="FFFFFF"/>
        </w:rPr>
        <w:t>British Journal of Special Education</w:t>
      </w:r>
      <w:r w:rsidRPr="00C77CE1">
        <w:rPr>
          <w:rFonts w:ascii="Trebuchet MS" w:hAnsi="Trebuchet MS" w:cs="Arial"/>
          <w:b/>
          <w:color w:val="222222"/>
          <w:sz w:val="28"/>
          <w:szCs w:val="28"/>
          <w:shd w:val="clear" w:color="auto" w:fill="FFFFFF"/>
        </w:rPr>
        <w:t>, </w:t>
      </w:r>
      <w:r w:rsidRPr="00C77CE1">
        <w:rPr>
          <w:rFonts w:ascii="Trebuchet MS" w:hAnsi="Trebuchet MS" w:cs="Arial"/>
          <w:b/>
          <w:i/>
          <w:iCs/>
          <w:color w:val="222222"/>
          <w:sz w:val="28"/>
          <w:szCs w:val="28"/>
          <w:shd w:val="clear" w:color="auto" w:fill="FFFFFF"/>
        </w:rPr>
        <w:t>44</w:t>
      </w:r>
      <w:r w:rsidRPr="00C77CE1">
        <w:rPr>
          <w:rFonts w:ascii="Trebuchet MS" w:hAnsi="Trebuchet MS" w:cs="Arial"/>
          <w:b/>
          <w:color w:val="222222"/>
          <w:sz w:val="28"/>
          <w:szCs w:val="28"/>
          <w:shd w:val="clear" w:color="auto" w:fill="FFFFFF"/>
        </w:rPr>
        <w:t>(1), 8-25.</w:t>
      </w:r>
    </w:p>
    <w:p w14:paraId="4C39BDF7" w14:textId="5D66F26A" w:rsidR="00C77CE1" w:rsidRPr="00C77CE1" w:rsidRDefault="00C77CE1" w:rsidP="00C77CE1">
      <w:pPr>
        <w:pStyle w:val="NormalWeb"/>
        <w:rPr>
          <w:rFonts w:ascii="Trebuchet MS" w:hAnsi="Trebuchet MS" w:cs="Arial"/>
          <w:b/>
          <w:color w:val="222222"/>
          <w:sz w:val="28"/>
          <w:szCs w:val="28"/>
          <w:shd w:val="clear" w:color="auto" w:fill="FFFFFF"/>
        </w:rPr>
      </w:pPr>
      <w:r w:rsidRPr="00C77CE1">
        <w:rPr>
          <w:rFonts w:ascii="Trebuchet MS" w:hAnsi="Trebuchet MS"/>
          <w:color w:val="1C1D1E"/>
          <w:sz w:val="28"/>
          <w:szCs w:val="28"/>
          <w:shd w:val="clear" w:color="auto" w:fill="FFFFFF"/>
        </w:rPr>
        <w:t>This longitudinal case study of a 10</w:t>
      </w:r>
      <w:r w:rsidRPr="00C77CE1">
        <w:rPr>
          <w:rFonts w:ascii="Trebuchet MS" w:hAnsi="Trebuchet MS" w:cs="Cambria Math"/>
          <w:color w:val="1C1D1E"/>
          <w:sz w:val="28"/>
          <w:szCs w:val="28"/>
          <w:shd w:val="clear" w:color="auto" w:fill="FFFFFF"/>
        </w:rPr>
        <w:t>‐</w:t>
      </w:r>
      <w:r w:rsidRPr="00C77CE1">
        <w:rPr>
          <w:rFonts w:ascii="Trebuchet MS" w:hAnsi="Trebuchet MS"/>
          <w:color w:val="1C1D1E"/>
          <w:sz w:val="28"/>
          <w:szCs w:val="28"/>
          <w:shd w:val="clear" w:color="auto" w:fill="FFFFFF"/>
        </w:rPr>
        <w:t>year</w:t>
      </w:r>
      <w:r w:rsidRPr="00C77CE1">
        <w:rPr>
          <w:rFonts w:ascii="Trebuchet MS" w:hAnsi="Trebuchet MS" w:cs="Cambria Math"/>
          <w:color w:val="1C1D1E"/>
          <w:sz w:val="28"/>
          <w:szCs w:val="28"/>
          <w:shd w:val="clear" w:color="auto" w:fill="FFFFFF"/>
        </w:rPr>
        <w:t>‐</w:t>
      </w:r>
      <w:r w:rsidRPr="00C77CE1">
        <w:rPr>
          <w:rFonts w:ascii="Trebuchet MS" w:hAnsi="Trebuchet MS"/>
          <w:color w:val="1C1D1E"/>
          <w:sz w:val="28"/>
          <w:szCs w:val="28"/>
          <w:shd w:val="clear" w:color="auto" w:fill="FFFFFF"/>
        </w:rPr>
        <w:t xml:space="preserve">old girl with autism and severe communication impairment measures the impact of the MORE (Means, Opportunities, Reasons and Expectations) approach to enhancing engagement and communication. Through detailed observation of video data over a period of 28 months, engagement </w:t>
      </w:r>
      <w:proofErr w:type="spellStart"/>
      <w:r w:rsidRPr="00C77CE1">
        <w:rPr>
          <w:rFonts w:ascii="Trebuchet MS" w:hAnsi="Trebuchet MS"/>
          <w:color w:val="1C1D1E"/>
          <w:sz w:val="28"/>
          <w:szCs w:val="28"/>
          <w:shd w:val="clear" w:color="auto" w:fill="FFFFFF"/>
        </w:rPr>
        <w:t>behaviours</w:t>
      </w:r>
      <w:proofErr w:type="spellEnd"/>
      <w:r w:rsidRPr="00C77CE1">
        <w:rPr>
          <w:rFonts w:ascii="Trebuchet MS" w:hAnsi="Trebuchet MS"/>
          <w:color w:val="1C1D1E"/>
          <w:sz w:val="28"/>
          <w:szCs w:val="28"/>
          <w:shd w:val="clear" w:color="auto" w:fill="FFFFFF"/>
        </w:rPr>
        <w:t xml:space="preserve"> including interaction with adults and following adult directions increased, while resistant </w:t>
      </w:r>
      <w:proofErr w:type="spellStart"/>
      <w:r w:rsidRPr="00C77CE1">
        <w:rPr>
          <w:rFonts w:ascii="Trebuchet MS" w:hAnsi="Trebuchet MS"/>
          <w:color w:val="1C1D1E"/>
          <w:sz w:val="28"/>
          <w:szCs w:val="28"/>
          <w:shd w:val="clear" w:color="auto" w:fill="FFFFFF"/>
        </w:rPr>
        <w:t>behaviours</w:t>
      </w:r>
      <w:proofErr w:type="spellEnd"/>
      <w:r w:rsidRPr="00C77CE1">
        <w:rPr>
          <w:rFonts w:ascii="Trebuchet MS" w:hAnsi="Trebuchet MS"/>
          <w:color w:val="1C1D1E"/>
          <w:sz w:val="28"/>
          <w:szCs w:val="28"/>
          <w:shd w:val="clear" w:color="auto" w:fill="FFFFFF"/>
        </w:rPr>
        <w:t xml:space="preserve"> such as kicking, hitting and pushing adults away decreased. Fluctuation between different ‘states’ demonstrated that the frequency and duration of engagement was influenced by the MORE approach and an emphasis on developing intrinsic motivation. In order to enable further efficacy research, core features of the intervention and the changes in engagement over time </w:t>
      </w:r>
      <w:proofErr w:type="gramStart"/>
      <w:r w:rsidRPr="00C77CE1">
        <w:rPr>
          <w:rFonts w:ascii="Trebuchet MS" w:hAnsi="Trebuchet MS"/>
          <w:color w:val="1C1D1E"/>
          <w:sz w:val="28"/>
          <w:szCs w:val="28"/>
          <w:shd w:val="clear" w:color="auto" w:fill="FFFFFF"/>
        </w:rPr>
        <w:t>are described</w:t>
      </w:r>
      <w:proofErr w:type="gramEnd"/>
      <w:r w:rsidRPr="00C77CE1">
        <w:rPr>
          <w:rFonts w:ascii="Trebuchet MS" w:hAnsi="Trebuchet MS"/>
          <w:color w:val="1C1D1E"/>
          <w:sz w:val="28"/>
          <w:szCs w:val="28"/>
          <w:shd w:val="clear" w:color="auto" w:fill="FFFFFF"/>
        </w:rPr>
        <w:t>.</w:t>
      </w:r>
    </w:p>
    <w:p w14:paraId="5EE10CBD" w14:textId="77777777" w:rsidR="00C77CE1" w:rsidRPr="00C77CE1" w:rsidRDefault="00C77CE1" w:rsidP="00C77CE1">
      <w:pPr>
        <w:pStyle w:val="NormalWeb"/>
        <w:ind w:left="720" w:hanging="720"/>
        <w:rPr>
          <w:rFonts w:ascii="Trebuchet MS" w:hAnsi="Trebuchet MS"/>
          <w:b/>
          <w:sz w:val="28"/>
          <w:szCs w:val="28"/>
        </w:rPr>
      </w:pPr>
    </w:p>
    <w:p w14:paraId="3A09758D" w14:textId="039D1D3B" w:rsidR="0012799C" w:rsidRDefault="0012799C" w:rsidP="003A1A0D">
      <w:pPr>
        <w:pStyle w:val="font8"/>
        <w:spacing w:before="0" w:beforeAutospacing="0" w:after="0" w:afterAutospacing="0"/>
        <w:ind w:left="720" w:hanging="720"/>
        <w:textAlignment w:val="baseline"/>
        <w:rPr>
          <w:rFonts w:ascii="Trebuchet MS" w:hAnsi="Trebuchet MS" w:cs="Arial"/>
          <w:b/>
          <w:color w:val="222222"/>
          <w:sz w:val="28"/>
          <w:szCs w:val="28"/>
          <w:shd w:val="clear" w:color="auto" w:fill="FFFFFF"/>
        </w:rPr>
      </w:pPr>
      <w:proofErr w:type="spellStart"/>
      <w:r w:rsidRPr="0012799C">
        <w:rPr>
          <w:rFonts w:ascii="Trebuchet MS" w:hAnsi="Trebuchet MS" w:cs="Arial"/>
          <w:b/>
          <w:color w:val="222222"/>
          <w:sz w:val="28"/>
          <w:szCs w:val="28"/>
          <w:shd w:val="clear" w:color="auto" w:fill="FFFFFF"/>
        </w:rPr>
        <w:t>Brussoni</w:t>
      </w:r>
      <w:proofErr w:type="spellEnd"/>
      <w:r w:rsidRPr="0012799C">
        <w:rPr>
          <w:rFonts w:ascii="Trebuchet MS" w:hAnsi="Trebuchet MS" w:cs="Arial"/>
          <w:b/>
          <w:color w:val="222222"/>
          <w:sz w:val="28"/>
          <w:szCs w:val="28"/>
          <w:shd w:val="clear" w:color="auto" w:fill="FFFFFF"/>
        </w:rPr>
        <w:t xml:space="preserve">, M., Ishikawa, T., </w:t>
      </w:r>
      <w:proofErr w:type="spellStart"/>
      <w:r w:rsidRPr="0012799C">
        <w:rPr>
          <w:rFonts w:ascii="Trebuchet MS" w:hAnsi="Trebuchet MS" w:cs="Arial"/>
          <w:b/>
          <w:color w:val="222222"/>
          <w:sz w:val="28"/>
          <w:szCs w:val="28"/>
          <w:shd w:val="clear" w:color="auto" w:fill="FFFFFF"/>
        </w:rPr>
        <w:t>Brunelle</w:t>
      </w:r>
      <w:proofErr w:type="spellEnd"/>
      <w:r w:rsidRPr="0012799C">
        <w:rPr>
          <w:rFonts w:ascii="Trebuchet MS" w:hAnsi="Trebuchet MS" w:cs="Arial"/>
          <w:b/>
          <w:color w:val="222222"/>
          <w:sz w:val="28"/>
          <w:szCs w:val="28"/>
          <w:shd w:val="clear" w:color="auto" w:fill="FFFFFF"/>
        </w:rPr>
        <w:t xml:space="preserve">, S., &amp; Herrington, S. (2017). Landscapes for play: Effects of an intervention to promote nature-based risky play in early childhood </w:t>
      </w:r>
      <w:proofErr w:type="spellStart"/>
      <w:r w:rsidRPr="0012799C">
        <w:rPr>
          <w:rFonts w:ascii="Trebuchet MS" w:hAnsi="Trebuchet MS" w:cs="Arial"/>
          <w:b/>
          <w:color w:val="222222"/>
          <w:sz w:val="28"/>
          <w:szCs w:val="28"/>
          <w:shd w:val="clear" w:color="auto" w:fill="FFFFFF"/>
        </w:rPr>
        <w:t>centres</w:t>
      </w:r>
      <w:proofErr w:type="spellEnd"/>
      <w:r w:rsidRPr="0012799C">
        <w:rPr>
          <w:rFonts w:ascii="Trebuchet MS" w:hAnsi="Trebuchet MS" w:cs="Arial"/>
          <w:b/>
          <w:color w:val="222222"/>
          <w:sz w:val="28"/>
          <w:szCs w:val="28"/>
          <w:shd w:val="clear" w:color="auto" w:fill="FFFFFF"/>
        </w:rPr>
        <w:t>. </w:t>
      </w:r>
      <w:r w:rsidRPr="0012799C">
        <w:rPr>
          <w:rFonts w:ascii="Trebuchet MS" w:hAnsi="Trebuchet MS" w:cs="Arial"/>
          <w:b/>
          <w:i/>
          <w:iCs/>
          <w:color w:val="222222"/>
          <w:sz w:val="28"/>
          <w:szCs w:val="28"/>
          <w:shd w:val="clear" w:color="auto" w:fill="FFFFFF"/>
        </w:rPr>
        <w:t>Journal of Environmental Psychology</w:t>
      </w:r>
      <w:r w:rsidRPr="0012799C">
        <w:rPr>
          <w:rFonts w:ascii="Trebuchet MS" w:hAnsi="Trebuchet MS" w:cs="Arial"/>
          <w:b/>
          <w:color w:val="222222"/>
          <w:sz w:val="28"/>
          <w:szCs w:val="28"/>
          <w:shd w:val="clear" w:color="auto" w:fill="FFFFFF"/>
        </w:rPr>
        <w:t>, </w:t>
      </w:r>
      <w:r w:rsidRPr="0012799C">
        <w:rPr>
          <w:rFonts w:ascii="Trebuchet MS" w:hAnsi="Trebuchet MS" w:cs="Arial"/>
          <w:b/>
          <w:i/>
          <w:iCs/>
          <w:color w:val="222222"/>
          <w:sz w:val="28"/>
          <w:szCs w:val="28"/>
          <w:shd w:val="clear" w:color="auto" w:fill="FFFFFF"/>
        </w:rPr>
        <w:t>54</w:t>
      </w:r>
      <w:r w:rsidRPr="0012799C">
        <w:rPr>
          <w:rFonts w:ascii="Trebuchet MS" w:hAnsi="Trebuchet MS" w:cs="Arial"/>
          <w:b/>
          <w:color w:val="222222"/>
          <w:sz w:val="28"/>
          <w:szCs w:val="28"/>
          <w:shd w:val="clear" w:color="auto" w:fill="FFFFFF"/>
        </w:rPr>
        <w:t>, 139-150.</w:t>
      </w:r>
    </w:p>
    <w:p w14:paraId="3D771E1A" w14:textId="1DCA91BB" w:rsidR="0012799C" w:rsidRDefault="0012799C" w:rsidP="003A1A0D">
      <w:pPr>
        <w:pStyle w:val="font8"/>
        <w:spacing w:before="0" w:beforeAutospacing="0" w:after="0" w:afterAutospacing="0"/>
        <w:ind w:left="720" w:hanging="720"/>
        <w:textAlignment w:val="baseline"/>
        <w:rPr>
          <w:rFonts w:ascii="Trebuchet MS" w:hAnsi="Trebuchet MS" w:cs="Arial"/>
          <w:b/>
          <w:color w:val="222222"/>
          <w:sz w:val="28"/>
          <w:szCs w:val="28"/>
          <w:shd w:val="clear" w:color="auto" w:fill="FFFFFF"/>
        </w:rPr>
      </w:pPr>
    </w:p>
    <w:p w14:paraId="7F4574F1" w14:textId="576FF85F" w:rsidR="0012799C" w:rsidRDefault="0012799C" w:rsidP="0012799C">
      <w:pPr>
        <w:pStyle w:val="font8"/>
        <w:spacing w:before="0" w:beforeAutospacing="0" w:after="0" w:afterAutospacing="0"/>
        <w:textAlignment w:val="baseline"/>
        <w:rPr>
          <w:rFonts w:ascii="Trebuchet MS" w:hAnsi="Trebuchet MS" w:cs="Arial"/>
          <w:color w:val="505050"/>
          <w:sz w:val="28"/>
          <w:szCs w:val="28"/>
        </w:rPr>
      </w:pPr>
      <w:r w:rsidRPr="0012799C">
        <w:rPr>
          <w:rFonts w:ascii="Trebuchet MS" w:hAnsi="Trebuchet MS" w:cs="Arial"/>
          <w:color w:val="505050"/>
          <w:sz w:val="28"/>
          <w:szCs w:val="28"/>
        </w:rPr>
        <w:lastRenderedPageBreak/>
        <w:t xml:space="preserve">The outdoor space at childcare </w:t>
      </w:r>
      <w:proofErr w:type="spellStart"/>
      <w:r w:rsidRPr="0012799C">
        <w:rPr>
          <w:rFonts w:ascii="Trebuchet MS" w:hAnsi="Trebuchet MS" w:cs="Arial"/>
          <w:color w:val="505050"/>
          <w:sz w:val="28"/>
          <w:szCs w:val="28"/>
        </w:rPr>
        <w:t>centres</w:t>
      </w:r>
      <w:proofErr w:type="spellEnd"/>
      <w:r w:rsidRPr="0012799C">
        <w:rPr>
          <w:rFonts w:ascii="Trebuchet MS" w:hAnsi="Trebuchet MS" w:cs="Arial"/>
          <w:color w:val="505050"/>
          <w:sz w:val="28"/>
          <w:szCs w:val="28"/>
        </w:rPr>
        <w:t xml:space="preserve"> can be many preschoolers' primary experience of outdoor play. Trends prioritizing risk reduction have diminished access to nature and risky play. We examined the effects of an intervention to increase opportunities for nature and risky play in the outdoor play environments of two childcare </w:t>
      </w:r>
      <w:proofErr w:type="spellStart"/>
      <w:r w:rsidRPr="0012799C">
        <w:rPr>
          <w:rFonts w:ascii="Trebuchet MS" w:hAnsi="Trebuchet MS" w:cs="Arial"/>
          <w:color w:val="505050"/>
          <w:sz w:val="28"/>
          <w:szCs w:val="28"/>
        </w:rPr>
        <w:t>centres</w:t>
      </w:r>
      <w:proofErr w:type="spellEnd"/>
      <w:r w:rsidRPr="0012799C">
        <w:rPr>
          <w:rFonts w:ascii="Trebuchet MS" w:hAnsi="Trebuchet MS" w:cs="Arial"/>
          <w:color w:val="505050"/>
          <w:sz w:val="28"/>
          <w:szCs w:val="28"/>
        </w:rPr>
        <w:t xml:space="preserve"> using a repeated measures mixed methods design. We used the Seven Cs </w:t>
      </w:r>
      <w:proofErr w:type="gramStart"/>
      <w:r w:rsidRPr="0012799C">
        <w:rPr>
          <w:rFonts w:ascii="Trebuchet MS" w:hAnsi="Trebuchet MS" w:cs="Arial"/>
          <w:color w:val="505050"/>
          <w:sz w:val="28"/>
          <w:szCs w:val="28"/>
        </w:rPr>
        <w:t>play space design criteria</w:t>
      </w:r>
      <w:proofErr w:type="gramEnd"/>
      <w:r w:rsidRPr="0012799C">
        <w:rPr>
          <w:rFonts w:ascii="Trebuchet MS" w:hAnsi="Trebuchet MS" w:cs="Arial"/>
          <w:color w:val="505050"/>
          <w:sz w:val="28"/>
          <w:szCs w:val="28"/>
        </w:rPr>
        <w:t xml:space="preserve">, adding natural materials to enhance affordances for play. We measured changes in play, social </w:t>
      </w:r>
      <w:proofErr w:type="spellStart"/>
      <w:r w:rsidRPr="0012799C">
        <w:rPr>
          <w:rFonts w:ascii="Trebuchet MS" w:hAnsi="Trebuchet MS" w:cs="Arial"/>
          <w:color w:val="505050"/>
          <w:sz w:val="28"/>
          <w:szCs w:val="28"/>
        </w:rPr>
        <w:t>behaviour</w:t>
      </w:r>
      <w:proofErr w:type="spellEnd"/>
      <w:r w:rsidRPr="0012799C">
        <w:rPr>
          <w:rFonts w:ascii="Trebuchet MS" w:hAnsi="Trebuchet MS" w:cs="Arial"/>
          <w:color w:val="505050"/>
          <w:sz w:val="28"/>
          <w:szCs w:val="28"/>
        </w:rPr>
        <w:t xml:space="preserve">, psychological wellbeing, and physical activity in 45 children aged 2 to 5. Findings indicated significant decreases in depressed affect, antisocial </w:t>
      </w:r>
      <w:proofErr w:type="spellStart"/>
      <w:r w:rsidRPr="0012799C">
        <w:rPr>
          <w:rFonts w:ascii="Trebuchet MS" w:hAnsi="Trebuchet MS" w:cs="Arial"/>
          <w:color w:val="505050"/>
          <w:sz w:val="28"/>
          <w:szCs w:val="28"/>
        </w:rPr>
        <w:t>behaviour</w:t>
      </w:r>
      <w:proofErr w:type="spellEnd"/>
      <w:r w:rsidRPr="0012799C">
        <w:rPr>
          <w:rFonts w:ascii="Trebuchet MS" w:hAnsi="Trebuchet MS" w:cs="Arial"/>
          <w:color w:val="505050"/>
          <w:sz w:val="28"/>
          <w:szCs w:val="28"/>
        </w:rPr>
        <w:t xml:space="preserve"> and moderate to vigorous physical activity, and increases in play with natural materials, independent play, and prosocial </w:t>
      </w:r>
      <w:proofErr w:type="spellStart"/>
      <w:r w:rsidRPr="0012799C">
        <w:rPr>
          <w:rFonts w:ascii="Trebuchet MS" w:hAnsi="Trebuchet MS" w:cs="Arial"/>
          <w:color w:val="505050"/>
          <w:sz w:val="28"/>
          <w:szCs w:val="28"/>
        </w:rPr>
        <w:t>behaviours</w:t>
      </w:r>
      <w:proofErr w:type="spellEnd"/>
      <w:r w:rsidRPr="0012799C">
        <w:rPr>
          <w:rFonts w:ascii="Trebuchet MS" w:hAnsi="Trebuchet MS" w:cs="Arial"/>
          <w:color w:val="505050"/>
          <w:sz w:val="28"/>
          <w:szCs w:val="28"/>
        </w:rPr>
        <w:t xml:space="preserve">. Early Childhood Educators observed improved socialization, </w:t>
      </w:r>
      <w:proofErr w:type="gramStart"/>
      <w:r w:rsidRPr="0012799C">
        <w:rPr>
          <w:rFonts w:ascii="Trebuchet MS" w:hAnsi="Trebuchet MS" w:cs="Arial"/>
          <w:color w:val="505050"/>
          <w:sz w:val="28"/>
          <w:szCs w:val="28"/>
        </w:rPr>
        <w:t>problem-solving</w:t>
      </w:r>
      <w:proofErr w:type="gramEnd"/>
      <w:r w:rsidRPr="0012799C">
        <w:rPr>
          <w:rFonts w:ascii="Trebuchet MS" w:hAnsi="Trebuchet MS" w:cs="Arial"/>
          <w:color w:val="505050"/>
          <w:sz w:val="28"/>
          <w:szCs w:val="28"/>
        </w:rPr>
        <w:t>, focus, self-regulation, creativity and self-confidence, and reduced stress, boredom and injury. Outdoor play spaces are important for promoting children's wellbeing and development.</w:t>
      </w:r>
    </w:p>
    <w:p w14:paraId="7D9837A3" w14:textId="539B7454" w:rsidR="0012799C" w:rsidRDefault="0012799C" w:rsidP="0012799C">
      <w:pPr>
        <w:pStyle w:val="font8"/>
        <w:spacing w:before="0" w:beforeAutospacing="0" w:after="0" w:afterAutospacing="0"/>
        <w:textAlignment w:val="baseline"/>
        <w:rPr>
          <w:rFonts w:ascii="Trebuchet MS" w:hAnsi="Trebuchet MS" w:cs="Arial"/>
          <w:color w:val="505050"/>
          <w:sz w:val="28"/>
          <w:szCs w:val="28"/>
        </w:rPr>
      </w:pPr>
    </w:p>
    <w:p w14:paraId="0DCAAE22" w14:textId="77777777" w:rsidR="0012799C" w:rsidRPr="0012799C" w:rsidRDefault="0012799C" w:rsidP="0012799C">
      <w:pPr>
        <w:pStyle w:val="font8"/>
        <w:spacing w:before="0" w:beforeAutospacing="0" w:after="0" w:afterAutospacing="0"/>
        <w:textAlignment w:val="baseline"/>
        <w:rPr>
          <w:rFonts w:ascii="Trebuchet MS" w:hAnsi="Trebuchet MS" w:cs="Arial"/>
          <w:b/>
          <w:color w:val="3E3E3E"/>
          <w:sz w:val="28"/>
          <w:szCs w:val="28"/>
        </w:rPr>
      </w:pPr>
    </w:p>
    <w:p w14:paraId="0AE2438A" w14:textId="51FB8AD2" w:rsidR="003A1A0D" w:rsidRPr="00122232" w:rsidRDefault="003A1A0D" w:rsidP="003A1A0D">
      <w:pPr>
        <w:pStyle w:val="font8"/>
        <w:spacing w:before="0" w:beforeAutospacing="0" w:after="0" w:afterAutospacing="0"/>
        <w:ind w:left="720" w:hanging="720"/>
        <w:textAlignment w:val="baseline"/>
        <w:rPr>
          <w:rFonts w:ascii="Trebuchet MS" w:hAnsi="Trebuchet MS" w:cs="Arial"/>
          <w:b/>
          <w:color w:val="3E3E3E"/>
          <w:sz w:val="28"/>
          <w:szCs w:val="28"/>
        </w:rPr>
      </w:pPr>
      <w:r w:rsidRPr="00122232">
        <w:rPr>
          <w:rFonts w:ascii="Trebuchet MS" w:hAnsi="Trebuchet MS" w:cs="Arial"/>
          <w:b/>
          <w:color w:val="3E3E3E"/>
          <w:sz w:val="28"/>
          <w:szCs w:val="28"/>
        </w:rPr>
        <w:t xml:space="preserve">Hanley, M., </w:t>
      </w:r>
      <w:proofErr w:type="spellStart"/>
      <w:r w:rsidRPr="00122232">
        <w:rPr>
          <w:rFonts w:ascii="Trebuchet MS" w:hAnsi="Trebuchet MS" w:cs="Arial"/>
          <w:b/>
          <w:color w:val="3E3E3E"/>
          <w:sz w:val="28"/>
          <w:szCs w:val="28"/>
        </w:rPr>
        <w:t>Khairat</w:t>
      </w:r>
      <w:proofErr w:type="spellEnd"/>
      <w:r w:rsidRPr="00122232">
        <w:rPr>
          <w:rFonts w:ascii="Trebuchet MS" w:hAnsi="Trebuchet MS" w:cs="Arial"/>
          <w:b/>
          <w:color w:val="3E3E3E"/>
          <w:sz w:val="28"/>
          <w:szCs w:val="28"/>
        </w:rPr>
        <w:t xml:space="preserve">, M., Taylor, K., Wilson, R., Cole-Fletcher, R., &amp; </w:t>
      </w:r>
      <w:proofErr w:type="spellStart"/>
      <w:r w:rsidRPr="00122232">
        <w:rPr>
          <w:rFonts w:ascii="Trebuchet MS" w:hAnsi="Trebuchet MS" w:cs="Arial"/>
          <w:b/>
          <w:color w:val="3E3E3E"/>
          <w:sz w:val="28"/>
          <w:szCs w:val="28"/>
        </w:rPr>
        <w:t>Riby</w:t>
      </w:r>
      <w:proofErr w:type="spellEnd"/>
      <w:r w:rsidRPr="00122232">
        <w:rPr>
          <w:rFonts w:ascii="Trebuchet MS" w:hAnsi="Trebuchet MS" w:cs="Arial"/>
          <w:b/>
          <w:color w:val="3E3E3E"/>
          <w:sz w:val="28"/>
          <w:szCs w:val="28"/>
        </w:rPr>
        <w:t xml:space="preserve">, D. M. (2017). Classroom displays—Attraction or </w:t>
      </w:r>
      <w:proofErr w:type="gramStart"/>
      <w:r w:rsidRPr="00122232">
        <w:rPr>
          <w:rFonts w:ascii="Trebuchet MS" w:hAnsi="Trebuchet MS" w:cs="Arial"/>
          <w:b/>
          <w:color w:val="3E3E3E"/>
          <w:sz w:val="28"/>
          <w:szCs w:val="28"/>
        </w:rPr>
        <w:t>distraction?</w:t>
      </w:r>
      <w:proofErr w:type="gramEnd"/>
      <w:r w:rsidRPr="00122232">
        <w:rPr>
          <w:rFonts w:ascii="Trebuchet MS" w:hAnsi="Trebuchet MS" w:cs="Arial"/>
          <w:b/>
          <w:color w:val="3E3E3E"/>
          <w:sz w:val="28"/>
          <w:szCs w:val="28"/>
        </w:rPr>
        <w:t xml:space="preserve"> Evidence of impact on attention and learning from children with and without autism. </w:t>
      </w:r>
      <w:r w:rsidRPr="00122232">
        <w:rPr>
          <w:rFonts w:ascii="Trebuchet MS" w:hAnsi="Trebuchet MS" w:cs="Arial"/>
          <w:b/>
          <w:i/>
          <w:iCs/>
          <w:color w:val="3E3E3E"/>
          <w:sz w:val="28"/>
          <w:szCs w:val="28"/>
        </w:rPr>
        <w:t>Developmental Psychology,</w:t>
      </w:r>
      <w:r w:rsidRPr="00122232">
        <w:rPr>
          <w:rFonts w:ascii="Trebuchet MS" w:hAnsi="Trebuchet MS" w:cs="Arial"/>
          <w:b/>
          <w:color w:val="3E3E3E"/>
          <w:sz w:val="28"/>
          <w:szCs w:val="28"/>
        </w:rPr>
        <w:t> </w:t>
      </w:r>
      <w:r w:rsidRPr="00122232">
        <w:rPr>
          <w:rFonts w:ascii="Trebuchet MS" w:hAnsi="Trebuchet MS" w:cs="Arial"/>
          <w:b/>
          <w:i/>
          <w:iCs/>
          <w:color w:val="3E3E3E"/>
          <w:sz w:val="28"/>
          <w:szCs w:val="28"/>
        </w:rPr>
        <w:t>53</w:t>
      </w:r>
      <w:r w:rsidRPr="00122232">
        <w:rPr>
          <w:rFonts w:ascii="Trebuchet MS" w:hAnsi="Trebuchet MS" w:cs="Arial"/>
          <w:b/>
          <w:color w:val="3E3E3E"/>
          <w:sz w:val="28"/>
          <w:szCs w:val="28"/>
        </w:rPr>
        <w:t xml:space="preserve">(7), 1265-1275. </w:t>
      </w:r>
      <w:proofErr w:type="gramStart"/>
      <w:r w:rsidRPr="00122232">
        <w:rPr>
          <w:rFonts w:ascii="Trebuchet MS" w:hAnsi="Trebuchet MS" w:cs="Arial"/>
          <w:b/>
          <w:color w:val="3E3E3E"/>
          <w:sz w:val="28"/>
          <w:szCs w:val="28"/>
        </w:rPr>
        <w:t>doi:</w:t>
      </w:r>
      <w:proofErr w:type="gramEnd"/>
      <w:r w:rsidRPr="00122232">
        <w:rPr>
          <w:rFonts w:ascii="Trebuchet MS" w:hAnsi="Trebuchet MS" w:cs="Arial"/>
          <w:b/>
          <w:color w:val="3E3E3E"/>
          <w:sz w:val="28"/>
          <w:szCs w:val="28"/>
        </w:rPr>
        <w:t>10.1037/dev0000271</w:t>
      </w:r>
    </w:p>
    <w:p w14:paraId="2545C2A7" w14:textId="77777777" w:rsidR="003A1A0D" w:rsidRPr="00122232" w:rsidRDefault="003A1A0D" w:rsidP="003A1A0D">
      <w:pPr>
        <w:pStyle w:val="font8"/>
        <w:spacing w:before="0" w:beforeAutospacing="0" w:after="0" w:afterAutospacing="0"/>
        <w:textAlignment w:val="baseline"/>
        <w:rPr>
          <w:rFonts w:ascii="Trebuchet MS" w:hAnsi="Trebuchet MS" w:cs="Arial"/>
          <w:color w:val="3E3E3E"/>
          <w:sz w:val="28"/>
          <w:szCs w:val="28"/>
        </w:rPr>
      </w:pPr>
    </w:p>
    <w:p w14:paraId="00493905" w14:textId="77777777" w:rsidR="003A1A0D" w:rsidRPr="00122232" w:rsidRDefault="003A1A0D" w:rsidP="003A1A0D">
      <w:pPr>
        <w:pStyle w:val="font8"/>
        <w:spacing w:before="0" w:beforeAutospacing="0" w:after="0" w:afterAutospacing="0"/>
        <w:textAlignment w:val="baseline"/>
        <w:rPr>
          <w:rFonts w:ascii="Trebuchet MS" w:hAnsi="Trebuchet MS" w:cs="Arial"/>
          <w:color w:val="3E3E3E"/>
          <w:sz w:val="28"/>
          <w:szCs w:val="28"/>
        </w:rPr>
      </w:pPr>
      <w:r w:rsidRPr="00122232">
        <w:rPr>
          <w:rFonts w:ascii="Trebuchet MS" w:hAnsi="Trebuchet MS" w:cs="Arial"/>
          <w:color w:val="000000"/>
          <w:sz w:val="28"/>
          <w:szCs w:val="28"/>
          <w:shd w:val="clear" w:color="auto" w:fill="FFFFFF"/>
        </w:rPr>
        <w:t>Paying attention is a critical first step toward learning. For children in primary school classrooms there can be many things to attend to other than the focus of a lesson, such as visual displays on classroom walls. The aim of this study was to use eye-tracking techniques to explore the impact of visual displays on attention and learning for children. Critically, we explored these issues for children developing typically and for children with autism spectrum disorder (ASD). Both groups of children watched videos of a teacher delivering classroom activities—</w:t>
      </w:r>
      <w:proofErr w:type="gramStart"/>
      <w:r w:rsidRPr="00122232">
        <w:rPr>
          <w:rFonts w:ascii="Trebuchet MS" w:hAnsi="Trebuchet MS" w:cs="Arial"/>
          <w:color w:val="000000"/>
          <w:sz w:val="28"/>
          <w:szCs w:val="28"/>
          <w:shd w:val="clear" w:color="auto" w:fill="FFFFFF"/>
        </w:rPr>
        <w:t>2</w:t>
      </w:r>
      <w:proofErr w:type="gramEnd"/>
      <w:r w:rsidRPr="00122232">
        <w:rPr>
          <w:rFonts w:ascii="Trebuchet MS" w:hAnsi="Trebuchet MS" w:cs="Arial"/>
          <w:color w:val="000000"/>
          <w:sz w:val="28"/>
          <w:szCs w:val="28"/>
          <w:shd w:val="clear" w:color="auto" w:fill="FFFFFF"/>
        </w:rPr>
        <w:t xml:space="preserve"> of “story-time” and 2 mini lessons. Half of the videos each child saw contained high levels of classroom visual displays in the background (high visual display [HVD]) and half had none (no visual display [NVD]). Children completed worksheets after the mini lessons to measure learning. During viewing of all </w:t>
      </w:r>
      <w:proofErr w:type="gramStart"/>
      <w:r w:rsidRPr="00122232">
        <w:rPr>
          <w:rFonts w:ascii="Trebuchet MS" w:hAnsi="Trebuchet MS" w:cs="Arial"/>
          <w:color w:val="000000"/>
          <w:sz w:val="28"/>
          <w:szCs w:val="28"/>
          <w:shd w:val="clear" w:color="auto" w:fill="FFFFFF"/>
        </w:rPr>
        <w:t>videos</w:t>
      </w:r>
      <w:proofErr w:type="gramEnd"/>
      <w:r w:rsidRPr="00122232">
        <w:rPr>
          <w:rFonts w:ascii="Trebuchet MS" w:hAnsi="Trebuchet MS" w:cs="Arial"/>
          <w:color w:val="000000"/>
          <w:sz w:val="28"/>
          <w:szCs w:val="28"/>
          <w:shd w:val="clear" w:color="auto" w:fill="FFFFFF"/>
        </w:rPr>
        <w:t xml:space="preserve"> children’s eye movements were recorded. The presence of visual displays had a significant impact on attention for all children, but </w:t>
      </w:r>
      <w:proofErr w:type="gramStart"/>
      <w:r w:rsidRPr="00122232">
        <w:rPr>
          <w:rFonts w:ascii="Trebuchet MS" w:hAnsi="Trebuchet MS" w:cs="Arial"/>
          <w:color w:val="000000"/>
          <w:sz w:val="28"/>
          <w:szCs w:val="28"/>
          <w:shd w:val="clear" w:color="auto" w:fill="FFFFFF"/>
        </w:rPr>
        <w:t>to a greater extent</w:t>
      </w:r>
      <w:proofErr w:type="gramEnd"/>
      <w:r w:rsidRPr="00122232">
        <w:rPr>
          <w:rFonts w:ascii="Trebuchet MS" w:hAnsi="Trebuchet MS" w:cs="Arial"/>
          <w:color w:val="000000"/>
          <w:sz w:val="28"/>
          <w:szCs w:val="28"/>
          <w:shd w:val="clear" w:color="auto" w:fill="FFFFFF"/>
        </w:rPr>
        <w:t xml:space="preserve"> for children with ASD. Visual displays </w:t>
      </w:r>
      <w:r w:rsidRPr="00122232">
        <w:rPr>
          <w:rFonts w:ascii="Trebuchet MS" w:hAnsi="Trebuchet MS" w:cs="Arial"/>
          <w:color w:val="000000"/>
          <w:sz w:val="28"/>
          <w:szCs w:val="28"/>
          <w:shd w:val="clear" w:color="auto" w:fill="FFFFFF"/>
        </w:rPr>
        <w:lastRenderedPageBreak/>
        <w:t>also had an impact on learning from the mini lessons, whereby children had poorer learning scores in the HVD compared with the NVD lesson. Individual differences in age, verbal, nonverbal, and attention abilities were important predictors of learning, but time spent attending the visual displays in HVD was the most important predictor. This novel and timely investigation has implications for the use of classroom visual displays for all children, but particularly for children with ASD.</w:t>
      </w:r>
    </w:p>
    <w:p w14:paraId="63CACD2B" w14:textId="77777777" w:rsidR="00950D69" w:rsidRDefault="00950D69" w:rsidP="00B65999">
      <w:pPr>
        <w:pStyle w:val="NormalWeb"/>
        <w:jc w:val="center"/>
        <w:rPr>
          <w:rFonts w:ascii="Trebuchet MS" w:hAnsi="Trebuchet MS"/>
          <w:b/>
          <w:sz w:val="28"/>
          <w:szCs w:val="28"/>
        </w:rPr>
      </w:pPr>
      <w:bookmarkStart w:id="0" w:name="_GoBack"/>
      <w:bookmarkEnd w:id="0"/>
    </w:p>
    <w:p w14:paraId="31652D29" w14:textId="7D849EBE" w:rsidR="00741373" w:rsidRPr="00006E5E" w:rsidRDefault="00741373" w:rsidP="00B65999">
      <w:pPr>
        <w:pStyle w:val="NormalWeb"/>
        <w:jc w:val="center"/>
        <w:rPr>
          <w:rFonts w:ascii="Trebuchet MS" w:hAnsi="Trebuchet MS"/>
          <w:b/>
          <w:sz w:val="28"/>
          <w:szCs w:val="28"/>
        </w:rPr>
      </w:pPr>
      <w:r w:rsidRPr="00006E5E">
        <w:rPr>
          <w:rFonts w:ascii="Trebuchet MS" w:hAnsi="Trebuchet MS"/>
          <w:b/>
          <w:sz w:val="28"/>
          <w:szCs w:val="28"/>
        </w:rPr>
        <w:t>2016</w:t>
      </w:r>
    </w:p>
    <w:p w14:paraId="45601B84" w14:textId="02A498AE" w:rsidR="00741373" w:rsidRPr="00006E5E" w:rsidRDefault="00741373" w:rsidP="00006E5E">
      <w:pPr>
        <w:pStyle w:val="NormalWeb"/>
        <w:ind w:left="720" w:hanging="720"/>
        <w:rPr>
          <w:rFonts w:ascii="Trebuchet MS" w:hAnsi="Trebuchet MS"/>
          <w:b/>
          <w:sz w:val="28"/>
          <w:szCs w:val="28"/>
        </w:rPr>
      </w:pPr>
      <w:r w:rsidRPr="00006E5E">
        <w:rPr>
          <w:rFonts w:ascii="Trebuchet MS" w:hAnsi="Trebuchet MS" w:cs="Arial"/>
          <w:b/>
          <w:color w:val="222222"/>
          <w:sz w:val="28"/>
          <w:szCs w:val="28"/>
          <w:shd w:val="clear" w:color="auto" w:fill="FFFFFF"/>
        </w:rPr>
        <w:t xml:space="preserve">Morris, C. (2017). Making sense of education: sensory ethnography and </w:t>
      </w:r>
      <w:proofErr w:type="gramStart"/>
      <w:r w:rsidRPr="00006E5E">
        <w:rPr>
          <w:rFonts w:ascii="Trebuchet MS" w:hAnsi="Trebuchet MS" w:cs="Arial"/>
          <w:b/>
          <w:color w:val="222222"/>
          <w:sz w:val="28"/>
          <w:szCs w:val="28"/>
          <w:shd w:val="clear" w:color="auto" w:fill="FFFFFF"/>
        </w:rPr>
        <w:t>visual</w:t>
      </w:r>
      <w:proofErr w:type="gramEnd"/>
      <w:r w:rsidRPr="00006E5E">
        <w:rPr>
          <w:rFonts w:ascii="Trebuchet MS" w:hAnsi="Trebuchet MS" w:cs="Arial"/>
          <w:b/>
          <w:color w:val="222222"/>
          <w:sz w:val="28"/>
          <w:szCs w:val="28"/>
          <w:shd w:val="clear" w:color="auto" w:fill="FFFFFF"/>
        </w:rPr>
        <w:t xml:space="preserve"> impairment.</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Ethnography and Education</w:t>
      </w:r>
      <w:r w:rsidRPr="00006E5E">
        <w:rPr>
          <w:rFonts w:ascii="Trebuchet MS" w:hAnsi="Trebuchet MS" w:cs="Arial"/>
          <w:b/>
          <w:color w:val="222222"/>
          <w:sz w:val="28"/>
          <w:szCs w:val="28"/>
          <w:shd w:val="clear" w:color="auto" w:fill="FFFFFF"/>
        </w:rPr>
        <w:t>,</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12</w:t>
      </w:r>
      <w:r w:rsidRPr="00006E5E">
        <w:rPr>
          <w:rFonts w:ascii="Trebuchet MS" w:hAnsi="Trebuchet MS" w:cs="Arial"/>
          <w:b/>
          <w:color w:val="222222"/>
          <w:sz w:val="28"/>
          <w:szCs w:val="28"/>
          <w:shd w:val="clear" w:color="auto" w:fill="FFFFFF"/>
        </w:rPr>
        <w:t>(1), 1-16.</w:t>
      </w:r>
    </w:p>
    <w:p w14:paraId="5EB79445" w14:textId="0FF26A4A" w:rsidR="00741373" w:rsidRPr="00006E5E" w:rsidRDefault="00741373" w:rsidP="00741373">
      <w:pPr>
        <w:pStyle w:val="NormalWeb"/>
        <w:rPr>
          <w:rFonts w:ascii="Trebuchet MS" w:hAnsi="Trebuchet MS"/>
          <w:color w:val="333333"/>
          <w:sz w:val="28"/>
          <w:szCs w:val="28"/>
        </w:rPr>
      </w:pPr>
      <w:r w:rsidRPr="00006E5E">
        <w:rPr>
          <w:rFonts w:ascii="Trebuchet MS" w:hAnsi="Trebuchet MS"/>
          <w:color w:val="333333"/>
          <w:sz w:val="28"/>
          <w:szCs w:val="28"/>
        </w:rPr>
        <w:t xml:space="preserve">Education involves the engagement of the full range of the senses in the accomplishment of tasks and the learning of knowledge and skills. </w:t>
      </w:r>
      <w:proofErr w:type="gramStart"/>
      <w:r w:rsidRPr="00006E5E">
        <w:rPr>
          <w:rFonts w:ascii="Trebuchet MS" w:hAnsi="Trebuchet MS"/>
          <w:color w:val="333333"/>
          <w:sz w:val="28"/>
          <w:szCs w:val="28"/>
        </w:rPr>
        <w:t>However</w:t>
      </w:r>
      <w:proofErr w:type="gramEnd"/>
      <w:r w:rsidRPr="00006E5E">
        <w:rPr>
          <w:rFonts w:ascii="Trebuchet MS" w:hAnsi="Trebuchet MS"/>
          <w:color w:val="333333"/>
          <w:sz w:val="28"/>
          <w:szCs w:val="28"/>
        </w:rPr>
        <w:t xml:space="preserve"> both in pedagogical practices and in the process of educational research, there has been a tendency to privilege the visual. To explore these issues, detailed sensory ethnographic fieldwork </w:t>
      </w:r>
      <w:proofErr w:type="gramStart"/>
      <w:r w:rsidRPr="00006E5E">
        <w:rPr>
          <w:rFonts w:ascii="Trebuchet MS" w:hAnsi="Trebuchet MS"/>
          <w:color w:val="333333"/>
          <w:sz w:val="28"/>
          <w:szCs w:val="28"/>
        </w:rPr>
        <w:t>was conducted</w:t>
      </w:r>
      <w:proofErr w:type="gramEnd"/>
      <w:r w:rsidRPr="00006E5E">
        <w:rPr>
          <w:rFonts w:ascii="Trebuchet MS" w:hAnsi="Trebuchet MS"/>
          <w:color w:val="333333"/>
          <w:sz w:val="28"/>
          <w:szCs w:val="28"/>
        </w:rPr>
        <w:t xml:space="preserve"> in further education colleges, investigating the experiences of visually impaired students who use their non-visual senses and embodied actions to achieve their learning. The study found that the full sensory schemas of the students </w:t>
      </w:r>
      <w:proofErr w:type="gramStart"/>
      <w:r w:rsidRPr="00006E5E">
        <w:rPr>
          <w:rFonts w:ascii="Trebuchet MS" w:hAnsi="Trebuchet MS"/>
          <w:color w:val="333333"/>
          <w:sz w:val="28"/>
          <w:szCs w:val="28"/>
        </w:rPr>
        <w:t>were not always appreciated or accessed by tutors, resulting in lost learning opportunities</w:t>
      </w:r>
      <w:proofErr w:type="gramEnd"/>
      <w:r w:rsidRPr="00006E5E">
        <w:rPr>
          <w:rFonts w:ascii="Trebuchet MS" w:hAnsi="Trebuchet MS"/>
          <w:color w:val="333333"/>
          <w:sz w:val="28"/>
          <w:szCs w:val="28"/>
        </w:rPr>
        <w:t xml:space="preserve">. Whilst particularly relevant for visually impaired students, these findings have implications for pedagogy for all students. </w:t>
      </w:r>
      <w:proofErr w:type="gramStart"/>
      <w:r w:rsidRPr="00006E5E">
        <w:rPr>
          <w:rFonts w:ascii="Trebuchet MS" w:hAnsi="Trebuchet MS"/>
          <w:color w:val="333333"/>
          <w:sz w:val="28"/>
          <w:szCs w:val="28"/>
        </w:rPr>
        <w:t>Further</w:t>
      </w:r>
      <w:proofErr w:type="gramEnd"/>
      <w:r w:rsidRPr="00006E5E">
        <w:rPr>
          <w:rFonts w:ascii="Trebuchet MS" w:hAnsi="Trebuchet MS"/>
          <w:color w:val="333333"/>
          <w:sz w:val="28"/>
          <w:szCs w:val="28"/>
        </w:rPr>
        <w:t xml:space="preserve"> the study highlighted the significance of sensory ethnography as a tool to explore the processes of teaching and learning.</w:t>
      </w:r>
    </w:p>
    <w:p w14:paraId="61E44098" w14:textId="0C8EEB67" w:rsidR="001C5FB9" w:rsidRPr="00006E5E" w:rsidRDefault="001C5FB9" w:rsidP="00741373">
      <w:pPr>
        <w:pStyle w:val="NormalWeb"/>
        <w:rPr>
          <w:rFonts w:ascii="Trebuchet MS" w:hAnsi="Trebuchet MS"/>
          <w:color w:val="333333"/>
          <w:sz w:val="28"/>
          <w:szCs w:val="28"/>
        </w:rPr>
      </w:pPr>
    </w:p>
    <w:p w14:paraId="61E97C46" w14:textId="029A65A4" w:rsidR="001C5FB9" w:rsidRPr="00006E5E" w:rsidRDefault="001C5FB9" w:rsidP="00006E5E">
      <w:pPr>
        <w:pStyle w:val="NormalWeb"/>
        <w:ind w:left="720" w:hanging="720"/>
        <w:rPr>
          <w:rFonts w:ascii="Trebuchet MS" w:hAnsi="Trebuchet MS"/>
          <w:b/>
          <w:color w:val="333333"/>
          <w:sz w:val="28"/>
          <w:szCs w:val="28"/>
        </w:rPr>
      </w:pPr>
      <w:r w:rsidRPr="00006E5E">
        <w:rPr>
          <w:rFonts w:ascii="Trebuchet MS" w:hAnsi="Trebuchet MS" w:cs="Arial"/>
          <w:b/>
          <w:color w:val="222222"/>
          <w:sz w:val="28"/>
          <w:szCs w:val="28"/>
          <w:shd w:val="clear" w:color="auto" w:fill="FFFFFF"/>
        </w:rPr>
        <w:t>AL</w:t>
      </w:r>
      <w:r w:rsidRPr="00006E5E">
        <w:rPr>
          <w:rFonts w:ascii="Trebuchet MS" w:hAnsi="Trebuchet MS" w:cs="Cambria Math"/>
          <w:b/>
          <w:color w:val="222222"/>
          <w:sz w:val="28"/>
          <w:szCs w:val="28"/>
          <w:shd w:val="clear" w:color="auto" w:fill="FFFFFF"/>
        </w:rPr>
        <w:t>‐</w:t>
      </w:r>
      <w:proofErr w:type="spellStart"/>
      <w:r w:rsidRPr="00006E5E">
        <w:rPr>
          <w:rFonts w:ascii="Trebuchet MS" w:hAnsi="Trebuchet MS" w:cs="Arial"/>
          <w:b/>
          <w:color w:val="222222"/>
          <w:sz w:val="28"/>
          <w:szCs w:val="28"/>
          <w:shd w:val="clear" w:color="auto" w:fill="FFFFFF"/>
        </w:rPr>
        <w:t>Ayash</w:t>
      </w:r>
      <w:proofErr w:type="spellEnd"/>
      <w:r w:rsidRPr="00006E5E">
        <w:rPr>
          <w:rFonts w:ascii="Trebuchet MS" w:hAnsi="Trebuchet MS" w:cs="Arial"/>
          <w:b/>
          <w:color w:val="222222"/>
          <w:sz w:val="28"/>
          <w:szCs w:val="28"/>
          <w:shd w:val="clear" w:color="auto" w:fill="FFFFFF"/>
        </w:rPr>
        <w:t>, A., Kane, R. T., Smith, D., &amp; Green</w:t>
      </w:r>
      <w:r w:rsidRPr="00006E5E">
        <w:rPr>
          <w:rFonts w:ascii="Trebuchet MS" w:hAnsi="Trebuchet MS" w:cs="Cambria Math"/>
          <w:b/>
          <w:color w:val="222222"/>
          <w:sz w:val="28"/>
          <w:szCs w:val="28"/>
          <w:shd w:val="clear" w:color="auto" w:fill="FFFFFF"/>
        </w:rPr>
        <w:t>‐</w:t>
      </w:r>
      <w:proofErr w:type="spellStart"/>
      <w:r w:rsidRPr="00006E5E">
        <w:rPr>
          <w:rFonts w:ascii="Trebuchet MS" w:hAnsi="Trebuchet MS" w:cs="Arial"/>
          <w:b/>
          <w:color w:val="222222"/>
          <w:sz w:val="28"/>
          <w:szCs w:val="28"/>
          <w:shd w:val="clear" w:color="auto" w:fill="FFFFFF"/>
        </w:rPr>
        <w:t>Armytage</w:t>
      </w:r>
      <w:proofErr w:type="spellEnd"/>
      <w:r w:rsidRPr="00006E5E">
        <w:rPr>
          <w:rFonts w:ascii="Trebuchet MS" w:hAnsi="Trebuchet MS" w:cs="Arial"/>
          <w:b/>
          <w:color w:val="222222"/>
          <w:sz w:val="28"/>
          <w:szCs w:val="28"/>
          <w:shd w:val="clear" w:color="auto" w:fill="FFFFFF"/>
        </w:rPr>
        <w:t>, P. (2016). The influence of color on student emotion, heart rate, and performance in learning environments.</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Color Research &amp; Application</w:t>
      </w:r>
      <w:r w:rsidRPr="00006E5E">
        <w:rPr>
          <w:rFonts w:ascii="Trebuchet MS" w:hAnsi="Trebuchet MS" w:cs="Arial"/>
          <w:b/>
          <w:color w:val="222222"/>
          <w:sz w:val="28"/>
          <w:szCs w:val="28"/>
          <w:shd w:val="clear" w:color="auto" w:fill="FFFFFF"/>
        </w:rPr>
        <w:t>,</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41</w:t>
      </w:r>
      <w:r w:rsidRPr="00006E5E">
        <w:rPr>
          <w:rFonts w:ascii="Trebuchet MS" w:hAnsi="Trebuchet MS" w:cs="Arial"/>
          <w:b/>
          <w:color w:val="222222"/>
          <w:sz w:val="28"/>
          <w:szCs w:val="28"/>
          <w:shd w:val="clear" w:color="auto" w:fill="FFFFFF"/>
        </w:rPr>
        <w:t>(2), 196-205.</w:t>
      </w:r>
    </w:p>
    <w:p w14:paraId="2F4B94E0" w14:textId="1CB205AD" w:rsidR="001C5FB9" w:rsidRDefault="001C5FB9" w:rsidP="00741373">
      <w:pPr>
        <w:pStyle w:val="NormalWeb"/>
        <w:rPr>
          <w:rFonts w:ascii="Trebuchet MS" w:hAnsi="Trebuchet MS"/>
          <w:color w:val="333333"/>
          <w:sz w:val="28"/>
          <w:szCs w:val="28"/>
          <w:shd w:val="clear" w:color="auto" w:fill="F9F9F9"/>
        </w:rPr>
      </w:pPr>
      <w:r w:rsidRPr="00006E5E">
        <w:rPr>
          <w:rFonts w:ascii="Trebuchet MS" w:hAnsi="Trebuchet MS"/>
          <w:color w:val="333333"/>
          <w:sz w:val="28"/>
          <w:szCs w:val="28"/>
          <w:shd w:val="clear" w:color="auto" w:fill="F9F9F9"/>
        </w:rPr>
        <w:t>In this study, six colors (vivid red, vivid blue, vivid yellow, pale red, pale blue, and pale yellow</w:t>
      </w:r>
      <w:r w:rsidRPr="00006E5E">
        <w:rPr>
          <w:rFonts w:ascii="Trebuchet MS" w:hAnsi="Trebuchet MS"/>
          <w:color w:val="333333"/>
          <w:sz w:val="28"/>
          <w:szCs w:val="28"/>
          <w:bdr w:val="none" w:sz="0" w:space="0" w:color="auto" w:frame="1"/>
          <w:shd w:val="clear" w:color="auto" w:fill="F9F9F9"/>
          <w:vertAlign w:val="superscript"/>
        </w:rPr>
        <w:t>†</w:t>
      </w:r>
      <w:r w:rsidRPr="00006E5E">
        <w:rPr>
          <w:rFonts w:ascii="Trebuchet MS" w:hAnsi="Trebuchet MS"/>
          <w:color w:val="333333"/>
          <w:sz w:val="28"/>
          <w:szCs w:val="28"/>
          <w:shd w:val="clear" w:color="auto" w:fill="F9F9F9"/>
        </w:rPr>
        <w:t xml:space="preserve">) were manipulated in a simulated study environment to determine their effects on university students' learning performance, emotions, and heart rate. It </w:t>
      </w:r>
      <w:proofErr w:type="gramStart"/>
      <w:r w:rsidRPr="00006E5E">
        <w:rPr>
          <w:rFonts w:ascii="Trebuchet MS" w:hAnsi="Trebuchet MS"/>
          <w:color w:val="333333"/>
          <w:sz w:val="28"/>
          <w:szCs w:val="28"/>
          <w:shd w:val="clear" w:color="auto" w:fill="F9F9F9"/>
        </w:rPr>
        <w:t>was hypothesized</w:t>
      </w:r>
      <w:proofErr w:type="gramEnd"/>
      <w:r w:rsidRPr="00006E5E">
        <w:rPr>
          <w:rFonts w:ascii="Trebuchet MS" w:hAnsi="Trebuchet MS"/>
          <w:color w:val="333333"/>
          <w:sz w:val="28"/>
          <w:szCs w:val="28"/>
          <w:shd w:val="clear" w:color="auto" w:fill="F9F9F9"/>
        </w:rPr>
        <w:t xml:space="preserve"> that </w:t>
      </w:r>
      <w:r w:rsidRPr="00006E5E">
        <w:rPr>
          <w:rFonts w:ascii="Trebuchet MS" w:hAnsi="Trebuchet MS"/>
          <w:color w:val="333333"/>
          <w:sz w:val="28"/>
          <w:szCs w:val="28"/>
          <w:shd w:val="clear" w:color="auto" w:fill="F9F9F9"/>
        </w:rPr>
        <w:lastRenderedPageBreak/>
        <w:t xml:space="preserve">learning, physiological and emotional states would be affected by different colors in private study spaces. </w:t>
      </w:r>
      <w:proofErr w:type="gramStart"/>
      <w:r w:rsidRPr="00006E5E">
        <w:rPr>
          <w:rFonts w:ascii="Trebuchet MS" w:hAnsi="Trebuchet MS"/>
          <w:color w:val="333333"/>
          <w:sz w:val="28"/>
          <w:szCs w:val="28"/>
          <w:shd w:val="clear" w:color="auto" w:fill="F9F9F9"/>
        </w:rPr>
        <w:t>A total of 24</w:t>
      </w:r>
      <w:proofErr w:type="gramEnd"/>
      <w:r w:rsidRPr="00006E5E">
        <w:rPr>
          <w:rFonts w:ascii="Trebuchet MS" w:hAnsi="Trebuchet MS"/>
          <w:color w:val="333333"/>
          <w:sz w:val="28"/>
          <w:szCs w:val="28"/>
          <w:shd w:val="clear" w:color="auto" w:fill="F9F9F9"/>
        </w:rPr>
        <w:t xml:space="preserve"> undergraduate and postgraduate students participated in this study. The dependent variables were reading task performance, emotional responses, and changes in heart rate. The results showed that, although participants assessed the situation as relaxed, calm, and pleasant in the pale color conditions, reading scores were significantly higher in the vivid color conditions. Heart rates </w:t>
      </w:r>
      <w:proofErr w:type="gramStart"/>
      <w:r w:rsidRPr="00006E5E">
        <w:rPr>
          <w:rFonts w:ascii="Trebuchet MS" w:hAnsi="Trebuchet MS"/>
          <w:color w:val="333333"/>
          <w:sz w:val="28"/>
          <w:szCs w:val="28"/>
          <w:shd w:val="clear" w:color="auto" w:fill="F9F9F9"/>
        </w:rPr>
        <w:t>were significantly affected</w:t>
      </w:r>
      <w:proofErr w:type="gramEnd"/>
      <w:r w:rsidRPr="00006E5E">
        <w:rPr>
          <w:rFonts w:ascii="Trebuchet MS" w:hAnsi="Trebuchet MS"/>
          <w:color w:val="333333"/>
          <w:sz w:val="28"/>
          <w:szCs w:val="28"/>
          <w:shd w:val="clear" w:color="auto" w:fill="F9F9F9"/>
        </w:rPr>
        <w:t xml:space="preserve"> by hue; they increased in the red and yellow conditions. In addition, the results suggested that, regardless of the degree of whiteness, the hue had a significant impact on participants' emotions</w:t>
      </w:r>
      <w:proofErr w:type="gramStart"/>
      <w:r w:rsidRPr="00006E5E">
        <w:rPr>
          <w:rFonts w:ascii="Trebuchet MS" w:hAnsi="Trebuchet MS"/>
          <w:color w:val="333333"/>
          <w:sz w:val="28"/>
          <w:szCs w:val="28"/>
          <w:shd w:val="clear" w:color="auto" w:fill="F9F9F9"/>
        </w:rPr>
        <w:t>;</w:t>
      </w:r>
      <w:proofErr w:type="gramEnd"/>
      <w:r w:rsidRPr="00006E5E">
        <w:rPr>
          <w:rFonts w:ascii="Trebuchet MS" w:hAnsi="Trebuchet MS"/>
          <w:color w:val="333333"/>
          <w:sz w:val="28"/>
          <w:szCs w:val="28"/>
          <w:shd w:val="clear" w:color="auto" w:fill="F9F9F9"/>
        </w:rPr>
        <w:t xml:space="preserve"> blue increased relaxation and calmness feelings of participants compared to the other colors. Implications of these findings and suggestions for further research </w:t>
      </w:r>
      <w:proofErr w:type="gramStart"/>
      <w:r w:rsidRPr="00006E5E">
        <w:rPr>
          <w:rFonts w:ascii="Trebuchet MS" w:hAnsi="Trebuchet MS"/>
          <w:color w:val="333333"/>
          <w:sz w:val="28"/>
          <w:szCs w:val="28"/>
          <w:shd w:val="clear" w:color="auto" w:fill="F9F9F9"/>
        </w:rPr>
        <w:t>are discussed</w:t>
      </w:r>
      <w:proofErr w:type="gramEnd"/>
    </w:p>
    <w:p w14:paraId="74908A59" w14:textId="77777777" w:rsidR="00006E5E" w:rsidRPr="00006E5E" w:rsidRDefault="00006E5E" w:rsidP="00741373">
      <w:pPr>
        <w:pStyle w:val="NormalWeb"/>
        <w:rPr>
          <w:rFonts w:ascii="Trebuchet MS" w:hAnsi="Trebuchet MS"/>
          <w:color w:val="333333"/>
          <w:sz w:val="28"/>
          <w:szCs w:val="28"/>
          <w:shd w:val="clear" w:color="auto" w:fill="F9F9F9"/>
        </w:rPr>
      </w:pPr>
    </w:p>
    <w:p w14:paraId="716734D7" w14:textId="5100508C" w:rsidR="00AA0313" w:rsidRPr="00006E5E" w:rsidRDefault="00AA0313" w:rsidP="00006E5E">
      <w:pPr>
        <w:pStyle w:val="NormalWeb"/>
        <w:ind w:left="720" w:hanging="720"/>
        <w:rPr>
          <w:rFonts w:ascii="Trebuchet MS" w:hAnsi="Trebuchet MS"/>
          <w:b/>
          <w:color w:val="333333"/>
          <w:sz w:val="28"/>
          <w:szCs w:val="28"/>
          <w:shd w:val="clear" w:color="auto" w:fill="F9F9F9"/>
        </w:rPr>
      </w:pPr>
      <w:r w:rsidRPr="00006E5E">
        <w:rPr>
          <w:rFonts w:ascii="Trebuchet MS" w:hAnsi="Trebuchet MS" w:cs="Arial"/>
          <w:b/>
          <w:color w:val="222222"/>
          <w:sz w:val="28"/>
          <w:szCs w:val="28"/>
          <w:shd w:val="clear" w:color="auto" w:fill="FFFFFF"/>
        </w:rPr>
        <w:t>Rooney, T. (2017). Planning for Flexible and Innovative School Spaces: Safety and Risk.</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Risk, Protection, Provision and Policy</w:t>
      </w:r>
      <w:r w:rsidRPr="00006E5E">
        <w:rPr>
          <w:rFonts w:ascii="Trebuchet MS" w:hAnsi="Trebuchet MS" w:cs="Arial"/>
          <w:b/>
          <w:color w:val="222222"/>
          <w:sz w:val="28"/>
          <w:szCs w:val="28"/>
          <w:shd w:val="clear" w:color="auto" w:fill="FFFFFF"/>
        </w:rPr>
        <w:t>, 405-421.</w:t>
      </w:r>
    </w:p>
    <w:p w14:paraId="04AA895F" w14:textId="77777777" w:rsidR="00AA0313" w:rsidRPr="00006E5E" w:rsidRDefault="00AA0313" w:rsidP="00AA0313">
      <w:pPr>
        <w:pStyle w:val="para"/>
        <w:spacing w:before="0" w:beforeAutospacing="0" w:after="0" w:afterAutospacing="0"/>
        <w:textAlignment w:val="baseline"/>
        <w:rPr>
          <w:rFonts w:ascii="Trebuchet MS" w:hAnsi="Trebuchet MS"/>
          <w:sz w:val="28"/>
          <w:szCs w:val="28"/>
        </w:rPr>
      </w:pPr>
      <w:r w:rsidRPr="00006E5E">
        <w:rPr>
          <w:rFonts w:ascii="Trebuchet MS" w:hAnsi="Trebuchet MS"/>
          <w:sz w:val="28"/>
          <w:szCs w:val="28"/>
        </w:rPr>
        <w:t xml:space="preserve">The chapter presents an analysis of the challenges that arise when children’s movements and activities in school grounds become limited or </w:t>
      </w:r>
      <w:proofErr w:type="spellStart"/>
      <w:r w:rsidRPr="00006E5E">
        <w:rPr>
          <w:rFonts w:ascii="Trebuchet MS" w:hAnsi="Trebuchet MS"/>
          <w:sz w:val="28"/>
          <w:szCs w:val="28"/>
        </w:rPr>
        <w:t>overcontrolled</w:t>
      </w:r>
      <w:proofErr w:type="spellEnd"/>
      <w:r w:rsidRPr="00006E5E">
        <w:rPr>
          <w:rFonts w:ascii="Trebuchet MS" w:hAnsi="Trebuchet MS"/>
          <w:sz w:val="28"/>
          <w:szCs w:val="28"/>
        </w:rPr>
        <w:t xml:space="preserve"> </w:t>
      </w:r>
      <w:proofErr w:type="gramStart"/>
      <w:r w:rsidRPr="00006E5E">
        <w:rPr>
          <w:rFonts w:ascii="Trebuchet MS" w:hAnsi="Trebuchet MS"/>
          <w:sz w:val="28"/>
          <w:szCs w:val="28"/>
        </w:rPr>
        <w:t>as a result</w:t>
      </w:r>
      <w:proofErr w:type="gramEnd"/>
      <w:r w:rsidRPr="00006E5E">
        <w:rPr>
          <w:rFonts w:ascii="Trebuchet MS" w:hAnsi="Trebuchet MS"/>
          <w:sz w:val="28"/>
          <w:szCs w:val="28"/>
        </w:rPr>
        <w:t xml:space="preserve"> of the requirements set out in safety and security policies. The discussion focuses on policies at both national and local levels that aim to respond to a particular risk (or perceived risk) of potential harm to people or property in schools. This includes an examination of safety in the playground and the tensions teachers often face between duty of care obligations and the pedagogical imperative to provide challenging and creative activities. The implications of security policy in schools, as implemented via mechanisms such as secured fences and surveillance technologies, are also examined to better understand how these might impact on both student and teacher experience with school spaces.</w:t>
      </w:r>
    </w:p>
    <w:p w14:paraId="1D64BF54" w14:textId="77777777" w:rsidR="00AA0313" w:rsidRPr="00006E5E" w:rsidRDefault="00AA0313" w:rsidP="00AA0313">
      <w:pPr>
        <w:pStyle w:val="para"/>
        <w:spacing w:before="120" w:beforeAutospacing="0" w:after="0" w:afterAutospacing="0"/>
        <w:textAlignment w:val="baseline"/>
        <w:rPr>
          <w:rFonts w:ascii="Trebuchet MS" w:hAnsi="Trebuchet MS"/>
          <w:sz w:val="28"/>
          <w:szCs w:val="28"/>
        </w:rPr>
      </w:pPr>
      <w:r w:rsidRPr="00006E5E">
        <w:rPr>
          <w:rFonts w:ascii="Trebuchet MS" w:hAnsi="Trebuchet MS"/>
          <w:sz w:val="28"/>
          <w:szCs w:val="28"/>
        </w:rPr>
        <w:t xml:space="preserve">In this discussion, the significance of implementing school safety and security policy within an educational context </w:t>
      </w:r>
      <w:proofErr w:type="gramStart"/>
      <w:r w:rsidRPr="00006E5E">
        <w:rPr>
          <w:rFonts w:ascii="Trebuchet MS" w:hAnsi="Trebuchet MS"/>
          <w:sz w:val="28"/>
          <w:szCs w:val="28"/>
        </w:rPr>
        <w:t>is explored</w:t>
      </w:r>
      <w:proofErr w:type="gramEnd"/>
      <w:r w:rsidRPr="00006E5E">
        <w:rPr>
          <w:rFonts w:ascii="Trebuchet MS" w:hAnsi="Trebuchet MS"/>
          <w:sz w:val="28"/>
          <w:szCs w:val="28"/>
        </w:rPr>
        <w:t xml:space="preserve">. A number of strategies and areas for future research emerge on how school spaces </w:t>
      </w:r>
      <w:proofErr w:type="gramStart"/>
      <w:r w:rsidRPr="00006E5E">
        <w:rPr>
          <w:rFonts w:ascii="Trebuchet MS" w:hAnsi="Trebuchet MS"/>
          <w:sz w:val="28"/>
          <w:szCs w:val="28"/>
        </w:rPr>
        <w:t>may be made</w:t>
      </w:r>
      <w:proofErr w:type="gramEnd"/>
      <w:r w:rsidRPr="00006E5E">
        <w:rPr>
          <w:rFonts w:ascii="Trebuchet MS" w:hAnsi="Trebuchet MS"/>
          <w:sz w:val="28"/>
          <w:szCs w:val="28"/>
        </w:rPr>
        <w:t xml:space="preserve"> sufficiently safe for children and at the same time provide them with opportunities to take risks, to build authentic encounters with the world around them, and to foster skills for lifelong learning in a changing and uncertain world.</w:t>
      </w:r>
    </w:p>
    <w:p w14:paraId="6560A691" w14:textId="47E2E91C" w:rsidR="001C5FB9" w:rsidRPr="00006E5E" w:rsidRDefault="001C5FB9" w:rsidP="00741373">
      <w:pPr>
        <w:pStyle w:val="NormalWeb"/>
        <w:rPr>
          <w:rFonts w:ascii="Trebuchet MS" w:hAnsi="Trebuchet MS"/>
          <w:color w:val="333333"/>
          <w:sz w:val="28"/>
          <w:szCs w:val="28"/>
          <w:shd w:val="clear" w:color="auto" w:fill="F9F9F9"/>
        </w:rPr>
      </w:pPr>
    </w:p>
    <w:p w14:paraId="6715A83E" w14:textId="058D3047" w:rsidR="001C5FB9" w:rsidRPr="00006E5E" w:rsidRDefault="001C5FB9" w:rsidP="00006E5E">
      <w:pPr>
        <w:pStyle w:val="NormalWeb"/>
        <w:ind w:left="720" w:hanging="720"/>
        <w:rPr>
          <w:rFonts w:ascii="Trebuchet MS" w:hAnsi="Trebuchet MS"/>
          <w:b/>
          <w:color w:val="333333"/>
          <w:sz w:val="28"/>
          <w:szCs w:val="28"/>
          <w:shd w:val="clear" w:color="auto" w:fill="F9F9F9"/>
        </w:rPr>
      </w:pPr>
      <w:r w:rsidRPr="00006E5E">
        <w:rPr>
          <w:rFonts w:ascii="Trebuchet MS" w:hAnsi="Trebuchet MS" w:cs="Arial"/>
          <w:b/>
          <w:color w:val="222222"/>
          <w:sz w:val="28"/>
          <w:szCs w:val="28"/>
          <w:shd w:val="clear" w:color="auto" w:fill="FFFFFF"/>
        </w:rPr>
        <w:t xml:space="preserve">Fay, D., Wilkinson, T., Wagoner, M., Brooks, D., Quinn, L., &amp; </w:t>
      </w:r>
      <w:proofErr w:type="spellStart"/>
      <w:r w:rsidRPr="00006E5E">
        <w:rPr>
          <w:rFonts w:ascii="Trebuchet MS" w:hAnsi="Trebuchet MS" w:cs="Arial"/>
          <w:b/>
          <w:color w:val="222222"/>
          <w:sz w:val="28"/>
          <w:szCs w:val="28"/>
          <w:shd w:val="clear" w:color="auto" w:fill="FFFFFF"/>
        </w:rPr>
        <w:t>Turnell</w:t>
      </w:r>
      <w:proofErr w:type="spellEnd"/>
      <w:r w:rsidRPr="00006E5E">
        <w:rPr>
          <w:rFonts w:ascii="Trebuchet MS" w:hAnsi="Trebuchet MS" w:cs="Arial"/>
          <w:b/>
          <w:color w:val="222222"/>
          <w:sz w:val="28"/>
          <w:szCs w:val="28"/>
          <w:shd w:val="clear" w:color="auto" w:fill="FFFFFF"/>
        </w:rPr>
        <w:t>, A. (2016). Effect of group setting on gross motor performance in children 3–5 years old with motor delays.</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Physical &amp; occupational therapy in pediatrics</w:t>
      </w:r>
      <w:r w:rsidRPr="00006E5E">
        <w:rPr>
          <w:rFonts w:ascii="Trebuchet MS" w:hAnsi="Trebuchet MS" w:cs="Arial"/>
          <w:b/>
          <w:color w:val="222222"/>
          <w:sz w:val="28"/>
          <w:szCs w:val="28"/>
          <w:shd w:val="clear" w:color="auto" w:fill="FFFFFF"/>
        </w:rPr>
        <w:t>, 1-13.</w:t>
      </w:r>
    </w:p>
    <w:p w14:paraId="039A5A07" w14:textId="1481D00A" w:rsidR="001C5FB9" w:rsidRPr="00006E5E" w:rsidRDefault="001C5FB9" w:rsidP="00741373">
      <w:pPr>
        <w:pStyle w:val="NormalWeb"/>
        <w:rPr>
          <w:rFonts w:ascii="Trebuchet MS" w:hAnsi="Trebuchet MS"/>
          <w:color w:val="333333"/>
          <w:sz w:val="28"/>
          <w:szCs w:val="28"/>
        </w:rPr>
      </w:pPr>
      <w:r w:rsidRPr="00006E5E">
        <w:rPr>
          <w:rFonts w:ascii="Trebuchet MS" w:hAnsi="Trebuchet MS"/>
          <w:i/>
          <w:iCs/>
          <w:color w:val="333333"/>
          <w:sz w:val="28"/>
          <w:szCs w:val="28"/>
        </w:rPr>
        <w:t>Aims</w:t>
      </w:r>
      <w:r w:rsidRPr="00006E5E">
        <w:rPr>
          <w:rFonts w:ascii="Trebuchet MS" w:hAnsi="Trebuchet MS"/>
          <w:color w:val="333333"/>
          <w:sz w:val="28"/>
          <w:szCs w:val="28"/>
        </w:rPr>
        <w:t>: The purpose of this study was to evaluate differences in gross motor performance of children 3–5 years of age with motor delays when assessed individually compared to assessment in a group setting among peers with typical development (TD).</w:t>
      </w:r>
      <w:r w:rsidRPr="00006E5E">
        <w:rPr>
          <w:rStyle w:val="apple-converted-space"/>
          <w:rFonts w:ascii="Trebuchet MS" w:hAnsi="Trebuchet MS"/>
          <w:color w:val="333333"/>
          <w:sz w:val="28"/>
          <w:szCs w:val="28"/>
        </w:rPr>
        <w:t> </w:t>
      </w:r>
      <w:r w:rsidRPr="00006E5E">
        <w:rPr>
          <w:rFonts w:ascii="Trebuchet MS" w:hAnsi="Trebuchet MS"/>
          <w:i/>
          <w:iCs/>
          <w:color w:val="333333"/>
          <w:sz w:val="28"/>
          <w:szCs w:val="28"/>
        </w:rPr>
        <w:t>Methods</w:t>
      </w:r>
      <w:r w:rsidRPr="00006E5E">
        <w:rPr>
          <w:rFonts w:ascii="Trebuchet MS" w:hAnsi="Trebuchet MS"/>
          <w:color w:val="333333"/>
          <w:sz w:val="28"/>
          <w:szCs w:val="28"/>
        </w:rPr>
        <w:t xml:space="preserve">: </w:t>
      </w:r>
      <w:proofErr w:type="gramStart"/>
      <w:r w:rsidRPr="00006E5E">
        <w:rPr>
          <w:rFonts w:ascii="Trebuchet MS" w:hAnsi="Trebuchet MS"/>
          <w:color w:val="333333"/>
          <w:sz w:val="28"/>
          <w:szCs w:val="28"/>
        </w:rPr>
        <w:t>Twenty</w:t>
      </w:r>
      <w:proofErr w:type="gramEnd"/>
      <w:r w:rsidRPr="00006E5E">
        <w:rPr>
          <w:rFonts w:ascii="Trebuchet MS" w:hAnsi="Trebuchet MS"/>
          <w:color w:val="333333"/>
          <w:sz w:val="28"/>
          <w:szCs w:val="28"/>
        </w:rPr>
        <w:t xml:space="preserve"> children with motor delays and 42 children with TD were recruited from a preschool program. A within-subject repeated measures design </w:t>
      </w:r>
      <w:proofErr w:type="gramStart"/>
      <w:r w:rsidRPr="00006E5E">
        <w:rPr>
          <w:rFonts w:ascii="Trebuchet MS" w:hAnsi="Trebuchet MS"/>
          <w:color w:val="333333"/>
          <w:sz w:val="28"/>
          <w:szCs w:val="28"/>
        </w:rPr>
        <w:t>was used</w:t>
      </w:r>
      <w:proofErr w:type="gramEnd"/>
      <w:r w:rsidRPr="00006E5E">
        <w:rPr>
          <w:rFonts w:ascii="Trebuchet MS" w:hAnsi="Trebuchet MS"/>
          <w:color w:val="333333"/>
          <w:sz w:val="28"/>
          <w:szCs w:val="28"/>
        </w:rPr>
        <w:t xml:space="preserve">; each child with delay was tested both in an individual setting and in a group setting with two to four peers with TD. Testing sessions </w:t>
      </w:r>
      <w:proofErr w:type="gramStart"/>
      <w:r w:rsidRPr="00006E5E">
        <w:rPr>
          <w:rFonts w:ascii="Trebuchet MS" w:hAnsi="Trebuchet MS"/>
          <w:color w:val="333333"/>
          <w:sz w:val="28"/>
          <w:szCs w:val="28"/>
        </w:rPr>
        <w:t>were completed</w:t>
      </w:r>
      <w:proofErr w:type="gramEnd"/>
      <w:r w:rsidRPr="00006E5E">
        <w:rPr>
          <w:rFonts w:ascii="Trebuchet MS" w:hAnsi="Trebuchet MS"/>
          <w:color w:val="333333"/>
          <w:sz w:val="28"/>
          <w:szCs w:val="28"/>
        </w:rPr>
        <w:t xml:space="preserve"> 4–8 days apart. Ten different motor skills from the Peabody Developmental Motor Scales-2 </w:t>
      </w:r>
      <w:proofErr w:type="gramStart"/>
      <w:r w:rsidRPr="00006E5E">
        <w:rPr>
          <w:rFonts w:ascii="Trebuchet MS" w:hAnsi="Trebuchet MS"/>
          <w:color w:val="333333"/>
          <w:sz w:val="28"/>
          <w:szCs w:val="28"/>
        </w:rPr>
        <w:t>were administered</w:t>
      </w:r>
      <w:proofErr w:type="gramEnd"/>
      <w:r w:rsidRPr="00006E5E">
        <w:rPr>
          <w:rFonts w:ascii="Trebuchet MS" w:hAnsi="Trebuchet MS"/>
          <w:color w:val="333333"/>
          <w:sz w:val="28"/>
          <w:szCs w:val="28"/>
        </w:rPr>
        <w:t xml:space="preserve">. Performance of each item </w:t>
      </w:r>
      <w:proofErr w:type="gramStart"/>
      <w:r w:rsidRPr="00006E5E">
        <w:rPr>
          <w:rFonts w:ascii="Trebuchet MS" w:hAnsi="Trebuchet MS"/>
          <w:color w:val="333333"/>
          <w:sz w:val="28"/>
          <w:szCs w:val="28"/>
        </w:rPr>
        <w:t>was videotaped and scored by a blinded researcher</w:t>
      </w:r>
      <w:proofErr w:type="gramEnd"/>
      <w:r w:rsidRPr="00006E5E">
        <w:rPr>
          <w:rFonts w:ascii="Trebuchet MS" w:hAnsi="Trebuchet MS"/>
          <w:color w:val="333333"/>
          <w:sz w:val="28"/>
          <w:szCs w:val="28"/>
        </w:rPr>
        <w:t>.</w:t>
      </w:r>
      <w:r w:rsidRPr="00006E5E">
        <w:rPr>
          <w:rStyle w:val="apple-converted-space"/>
          <w:rFonts w:ascii="Trebuchet MS" w:hAnsi="Trebuchet MS"/>
          <w:color w:val="333333"/>
          <w:sz w:val="28"/>
          <w:szCs w:val="28"/>
        </w:rPr>
        <w:t> </w:t>
      </w:r>
      <w:r w:rsidRPr="00006E5E">
        <w:rPr>
          <w:rFonts w:ascii="Trebuchet MS" w:hAnsi="Trebuchet MS"/>
          <w:i/>
          <w:iCs/>
          <w:color w:val="333333"/>
          <w:sz w:val="28"/>
          <w:szCs w:val="28"/>
        </w:rPr>
        <w:t>Results</w:t>
      </w:r>
      <w:r w:rsidRPr="00006E5E">
        <w:rPr>
          <w:rFonts w:ascii="Trebuchet MS" w:hAnsi="Trebuchet MS"/>
          <w:color w:val="333333"/>
          <w:sz w:val="28"/>
          <w:szCs w:val="28"/>
        </w:rPr>
        <w:t>: Overall gross motor performance was significantly different (</w:t>
      </w:r>
      <w:r w:rsidRPr="00006E5E">
        <w:rPr>
          <w:rFonts w:ascii="Trebuchet MS" w:hAnsi="Trebuchet MS"/>
          <w:i/>
          <w:iCs/>
          <w:color w:val="333333"/>
          <w:sz w:val="28"/>
          <w:szCs w:val="28"/>
        </w:rPr>
        <w:t>p</w:t>
      </w:r>
      <w:r w:rsidRPr="00006E5E">
        <w:rPr>
          <w:rStyle w:val="apple-converted-space"/>
          <w:rFonts w:ascii="Trebuchet MS" w:hAnsi="Trebuchet MS"/>
          <w:color w:val="333333"/>
          <w:sz w:val="28"/>
          <w:szCs w:val="28"/>
        </w:rPr>
        <w:t> </w:t>
      </w:r>
      <w:r w:rsidRPr="00006E5E">
        <w:rPr>
          <w:rFonts w:ascii="Trebuchet MS" w:hAnsi="Trebuchet MS"/>
          <w:color w:val="333333"/>
          <w:sz w:val="28"/>
          <w:szCs w:val="28"/>
        </w:rPr>
        <w:t>&lt; .05) between the two settings, with 14 of 20 children demonstrating better performance in the group setting. In particular, children performed better on locomotion items (</w:t>
      </w:r>
      <w:r w:rsidRPr="00006E5E">
        <w:rPr>
          <w:rFonts w:ascii="Trebuchet MS" w:hAnsi="Trebuchet MS"/>
          <w:i/>
          <w:iCs/>
          <w:color w:val="333333"/>
          <w:sz w:val="28"/>
          <w:szCs w:val="28"/>
        </w:rPr>
        <w:t>p</w:t>
      </w:r>
      <w:r w:rsidRPr="00006E5E">
        <w:rPr>
          <w:rStyle w:val="apple-converted-space"/>
          <w:rFonts w:ascii="Trebuchet MS" w:hAnsi="Trebuchet MS"/>
          <w:color w:val="333333"/>
          <w:sz w:val="28"/>
          <w:szCs w:val="28"/>
        </w:rPr>
        <w:t> </w:t>
      </w:r>
      <w:r w:rsidRPr="00006E5E">
        <w:rPr>
          <w:rFonts w:ascii="Trebuchet MS" w:hAnsi="Trebuchet MS"/>
          <w:color w:val="333333"/>
          <w:sz w:val="28"/>
          <w:szCs w:val="28"/>
        </w:rPr>
        <w:t>&lt; .05).</w:t>
      </w:r>
      <w:r w:rsidRPr="00006E5E">
        <w:rPr>
          <w:rStyle w:val="apple-converted-space"/>
          <w:rFonts w:ascii="Trebuchet MS" w:hAnsi="Trebuchet MS"/>
          <w:color w:val="333333"/>
          <w:sz w:val="28"/>
          <w:szCs w:val="28"/>
        </w:rPr>
        <w:t> </w:t>
      </w:r>
      <w:r w:rsidRPr="00006E5E">
        <w:rPr>
          <w:rFonts w:ascii="Trebuchet MS" w:hAnsi="Trebuchet MS"/>
          <w:i/>
          <w:iCs/>
          <w:color w:val="333333"/>
          <w:sz w:val="28"/>
          <w:szCs w:val="28"/>
        </w:rPr>
        <w:t>Conclusions</w:t>
      </w:r>
      <w:r w:rsidRPr="00006E5E">
        <w:rPr>
          <w:rFonts w:ascii="Trebuchet MS" w:hAnsi="Trebuchet MS"/>
          <w:color w:val="333333"/>
          <w:sz w:val="28"/>
          <w:szCs w:val="28"/>
        </w:rPr>
        <w:t xml:space="preserve">: The higher scores for locomotion in the group setting may be due to the influence of competition, motivation, or modeling. Assessing a child in a group setting </w:t>
      </w:r>
      <w:proofErr w:type="gramStart"/>
      <w:r w:rsidRPr="00006E5E">
        <w:rPr>
          <w:rFonts w:ascii="Trebuchet MS" w:hAnsi="Trebuchet MS"/>
          <w:color w:val="333333"/>
          <w:sz w:val="28"/>
          <w:szCs w:val="28"/>
        </w:rPr>
        <w:t>is recommended</w:t>
      </w:r>
      <w:proofErr w:type="gramEnd"/>
      <w:r w:rsidRPr="00006E5E">
        <w:rPr>
          <w:rFonts w:ascii="Trebuchet MS" w:hAnsi="Trebuchet MS"/>
          <w:color w:val="333333"/>
          <w:sz w:val="28"/>
          <w:szCs w:val="28"/>
        </w:rPr>
        <w:t xml:space="preserve"> as part of the evaluation process.</w:t>
      </w:r>
    </w:p>
    <w:p w14:paraId="5316C49B" w14:textId="1983BE0F" w:rsidR="001C5FB9" w:rsidRPr="00006E5E" w:rsidRDefault="001C5FB9" w:rsidP="00741373">
      <w:pPr>
        <w:pStyle w:val="NormalWeb"/>
        <w:rPr>
          <w:rFonts w:ascii="Trebuchet MS" w:hAnsi="Trebuchet MS"/>
          <w:color w:val="333333"/>
          <w:sz w:val="28"/>
          <w:szCs w:val="28"/>
        </w:rPr>
      </w:pPr>
    </w:p>
    <w:p w14:paraId="6E1F018A" w14:textId="4B8316F3" w:rsidR="001C5FB9" w:rsidRPr="00006E5E" w:rsidRDefault="001C5FB9" w:rsidP="00006E5E">
      <w:pPr>
        <w:pStyle w:val="NormalWeb"/>
        <w:ind w:left="720" w:hanging="720"/>
        <w:rPr>
          <w:rFonts w:ascii="Trebuchet MS" w:hAnsi="Trebuchet MS"/>
          <w:b/>
          <w:color w:val="333333"/>
          <w:sz w:val="28"/>
          <w:szCs w:val="28"/>
        </w:rPr>
      </w:pPr>
      <w:proofErr w:type="spellStart"/>
      <w:r w:rsidRPr="00006E5E">
        <w:rPr>
          <w:rFonts w:ascii="Trebuchet MS" w:hAnsi="Trebuchet MS" w:cs="Arial"/>
          <w:b/>
          <w:color w:val="222222"/>
          <w:sz w:val="28"/>
          <w:szCs w:val="28"/>
          <w:shd w:val="clear" w:color="auto" w:fill="FFFFFF"/>
        </w:rPr>
        <w:t>Piller</w:t>
      </w:r>
      <w:proofErr w:type="spellEnd"/>
      <w:r w:rsidRPr="00006E5E">
        <w:rPr>
          <w:rFonts w:ascii="Trebuchet MS" w:hAnsi="Trebuchet MS" w:cs="Arial"/>
          <w:b/>
          <w:color w:val="222222"/>
          <w:sz w:val="28"/>
          <w:szCs w:val="28"/>
          <w:shd w:val="clear" w:color="auto" w:fill="FFFFFF"/>
        </w:rPr>
        <w:t xml:space="preserve">, A., &amp; Pfeiffer, B. (2016). The Sensory Environment and Participation of Preschool Children </w:t>
      </w:r>
      <w:proofErr w:type="gramStart"/>
      <w:r w:rsidRPr="00006E5E">
        <w:rPr>
          <w:rFonts w:ascii="Trebuchet MS" w:hAnsi="Trebuchet MS" w:cs="Arial"/>
          <w:b/>
          <w:color w:val="222222"/>
          <w:sz w:val="28"/>
          <w:szCs w:val="28"/>
          <w:shd w:val="clear" w:color="auto" w:fill="FFFFFF"/>
        </w:rPr>
        <w:t>With</w:t>
      </w:r>
      <w:proofErr w:type="gramEnd"/>
      <w:r w:rsidRPr="00006E5E">
        <w:rPr>
          <w:rFonts w:ascii="Trebuchet MS" w:hAnsi="Trebuchet MS" w:cs="Arial"/>
          <w:b/>
          <w:color w:val="222222"/>
          <w:sz w:val="28"/>
          <w:szCs w:val="28"/>
          <w:shd w:val="clear" w:color="auto" w:fill="FFFFFF"/>
        </w:rPr>
        <w:t xml:space="preserve"> Autism Spectrum Disorder.</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OTJR: Occupation, Participation and Health</w:t>
      </w:r>
      <w:r w:rsidRPr="00006E5E">
        <w:rPr>
          <w:rFonts w:ascii="Trebuchet MS" w:hAnsi="Trebuchet MS" w:cs="Arial"/>
          <w:b/>
          <w:color w:val="222222"/>
          <w:sz w:val="28"/>
          <w:szCs w:val="28"/>
          <w:shd w:val="clear" w:color="auto" w:fill="FFFFFF"/>
        </w:rPr>
        <w:t>,</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36</w:t>
      </w:r>
      <w:r w:rsidRPr="00006E5E">
        <w:rPr>
          <w:rFonts w:ascii="Trebuchet MS" w:hAnsi="Trebuchet MS" w:cs="Arial"/>
          <w:b/>
          <w:color w:val="222222"/>
          <w:sz w:val="28"/>
          <w:szCs w:val="28"/>
          <w:shd w:val="clear" w:color="auto" w:fill="FFFFFF"/>
        </w:rPr>
        <w:t>(3), 103-111.</w:t>
      </w:r>
    </w:p>
    <w:p w14:paraId="1C23AFAD" w14:textId="7F145452" w:rsidR="001C5FB9" w:rsidRPr="00006E5E" w:rsidRDefault="001C5FB9" w:rsidP="00741373">
      <w:pPr>
        <w:pStyle w:val="NormalWeb"/>
        <w:rPr>
          <w:rFonts w:ascii="Trebuchet MS" w:hAnsi="Trebuchet MS" w:cs="Arial"/>
          <w:color w:val="333333"/>
          <w:sz w:val="28"/>
          <w:szCs w:val="28"/>
          <w:shd w:val="clear" w:color="auto" w:fill="FFFFFF"/>
        </w:rPr>
      </w:pPr>
      <w:r w:rsidRPr="00006E5E">
        <w:rPr>
          <w:rFonts w:ascii="Trebuchet MS" w:hAnsi="Trebuchet MS" w:cs="Arial"/>
          <w:color w:val="333333"/>
          <w:sz w:val="28"/>
          <w:szCs w:val="28"/>
          <w:shd w:val="clear" w:color="auto" w:fill="FFFFFF"/>
        </w:rPr>
        <w:t xml:space="preserve">Sensory processing is recognized as </w:t>
      </w:r>
      <w:proofErr w:type="gramStart"/>
      <w:r w:rsidRPr="00006E5E">
        <w:rPr>
          <w:rFonts w:ascii="Trebuchet MS" w:hAnsi="Trebuchet MS" w:cs="Arial"/>
          <w:color w:val="333333"/>
          <w:sz w:val="28"/>
          <w:szCs w:val="28"/>
          <w:shd w:val="clear" w:color="auto" w:fill="FFFFFF"/>
        </w:rPr>
        <w:t>impacting</w:t>
      </w:r>
      <w:proofErr w:type="gramEnd"/>
      <w:r w:rsidRPr="00006E5E">
        <w:rPr>
          <w:rFonts w:ascii="Trebuchet MS" w:hAnsi="Trebuchet MS" w:cs="Arial"/>
          <w:color w:val="333333"/>
          <w:sz w:val="28"/>
          <w:szCs w:val="28"/>
          <w:shd w:val="clear" w:color="auto" w:fill="FFFFFF"/>
        </w:rPr>
        <w:t xml:space="preserve"> participation for preschool children with autism spectrum disorder (ASD). Little research exists to examine the impact of the sensory environment on the participation patterns of children with ASD, specifically from a contextual standpoint. The researchers in this study examined the viewpoint of teachers and occupational therapists on the sensory-related environmental barriers to participation within the preschool context. Qualitative descriptive </w:t>
      </w:r>
      <w:r w:rsidRPr="00006E5E">
        <w:rPr>
          <w:rFonts w:ascii="Trebuchet MS" w:hAnsi="Trebuchet MS" w:cs="Arial"/>
          <w:color w:val="333333"/>
          <w:sz w:val="28"/>
          <w:szCs w:val="28"/>
          <w:shd w:val="clear" w:color="auto" w:fill="FFFFFF"/>
        </w:rPr>
        <w:lastRenderedPageBreak/>
        <w:t xml:space="preserve">methodology </w:t>
      </w:r>
      <w:proofErr w:type="gramStart"/>
      <w:r w:rsidRPr="00006E5E">
        <w:rPr>
          <w:rFonts w:ascii="Trebuchet MS" w:hAnsi="Trebuchet MS" w:cs="Arial"/>
          <w:color w:val="333333"/>
          <w:sz w:val="28"/>
          <w:szCs w:val="28"/>
          <w:shd w:val="clear" w:color="auto" w:fill="FFFFFF"/>
        </w:rPr>
        <w:t>was used</w:t>
      </w:r>
      <w:proofErr w:type="gramEnd"/>
      <w:r w:rsidRPr="00006E5E">
        <w:rPr>
          <w:rFonts w:ascii="Trebuchet MS" w:hAnsi="Trebuchet MS" w:cs="Arial"/>
          <w:color w:val="333333"/>
          <w:sz w:val="28"/>
          <w:szCs w:val="28"/>
          <w:shd w:val="clear" w:color="auto" w:fill="FFFFFF"/>
        </w:rPr>
        <w:t xml:space="preserve"> for data collection and analysis. Thirteen preschool teachers and occupational therapists </w:t>
      </w:r>
      <w:proofErr w:type="gramStart"/>
      <w:r w:rsidRPr="00006E5E">
        <w:rPr>
          <w:rFonts w:ascii="Trebuchet MS" w:hAnsi="Trebuchet MS" w:cs="Arial"/>
          <w:color w:val="333333"/>
          <w:sz w:val="28"/>
          <w:szCs w:val="28"/>
          <w:shd w:val="clear" w:color="auto" w:fill="FFFFFF"/>
        </w:rPr>
        <w:t>were interviewed</w:t>
      </w:r>
      <w:proofErr w:type="gramEnd"/>
      <w:r w:rsidRPr="00006E5E">
        <w:rPr>
          <w:rFonts w:ascii="Trebuchet MS" w:hAnsi="Trebuchet MS" w:cs="Arial"/>
          <w:color w:val="333333"/>
          <w:sz w:val="28"/>
          <w:szCs w:val="28"/>
          <w:shd w:val="clear" w:color="auto" w:fill="FFFFFF"/>
        </w:rPr>
        <w:t xml:space="preserve">. Sensory aspects of the environment both inhibited and enhanced participation. Physical and temporal components of the environment </w:t>
      </w:r>
      <w:proofErr w:type="gramStart"/>
      <w:r w:rsidRPr="00006E5E">
        <w:rPr>
          <w:rFonts w:ascii="Trebuchet MS" w:hAnsi="Trebuchet MS" w:cs="Arial"/>
          <w:color w:val="333333"/>
          <w:sz w:val="28"/>
          <w:szCs w:val="28"/>
          <w:shd w:val="clear" w:color="auto" w:fill="FFFFFF"/>
        </w:rPr>
        <w:t>are identified</w:t>
      </w:r>
      <w:proofErr w:type="gramEnd"/>
      <w:r w:rsidRPr="00006E5E">
        <w:rPr>
          <w:rFonts w:ascii="Trebuchet MS" w:hAnsi="Trebuchet MS" w:cs="Arial"/>
          <w:color w:val="333333"/>
          <w:sz w:val="28"/>
          <w:szCs w:val="28"/>
          <w:shd w:val="clear" w:color="auto" w:fill="FFFFFF"/>
        </w:rPr>
        <w:t xml:space="preserve"> as being the most influential. Modifications of the environment </w:t>
      </w:r>
      <w:proofErr w:type="gramStart"/>
      <w:r w:rsidRPr="00006E5E">
        <w:rPr>
          <w:rFonts w:ascii="Trebuchet MS" w:hAnsi="Trebuchet MS" w:cs="Arial"/>
          <w:color w:val="333333"/>
          <w:sz w:val="28"/>
          <w:szCs w:val="28"/>
          <w:shd w:val="clear" w:color="auto" w:fill="FFFFFF"/>
        </w:rPr>
        <w:t>are identified</w:t>
      </w:r>
      <w:proofErr w:type="gramEnd"/>
      <w:r w:rsidRPr="00006E5E">
        <w:rPr>
          <w:rFonts w:ascii="Trebuchet MS" w:hAnsi="Trebuchet MS" w:cs="Arial"/>
          <w:color w:val="333333"/>
          <w:sz w:val="28"/>
          <w:szCs w:val="28"/>
          <w:shd w:val="clear" w:color="auto" w:fill="FFFFFF"/>
        </w:rPr>
        <w:t xml:space="preserve"> as increasing participation. It is important to consider the sensory aspects of the environment, in addition to the sensory processing patterns of the person in assessment and intervention planning within the preschool environment.</w:t>
      </w:r>
    </w:p>
    <w:p w14:paraId="2D66F755" w14:textId="7B9BE0E4" w:rsidR="001C5FB9" w:rsidRPr="00006E5E" w:rsidRDefault="001C5FB9" w:rsidP="00006E5E">
      <w:pPr>
        <w:pStyle w:val="NormalWeb"/>
        <w:ind w:left="720" w:hanging="720"/>
        <w:rPr>
          <w:rFonts w:ascii="Trebuchet MS" w:hAnsi="Trebuchet MS" w:cs="Arial"/>
          <w:b/>
          <w:color w:val="333333"/>
          <w:sz w:val="28"/>
          <w:szCs w:val="28"/>
          <w:shd w:val="clear" w:color="auto" w:fill="FFFFFF"/>
        </w:rPr>
      </w:pPr>
      <w:r w:rsidRPr="00006E5E">
        <w:rPr>
          <w:rFonts w:ascii="Trebuchet MS" w:hAnsi="Trebuchet MS" w:cs="Arial"/>
          <w:b/>
          <w:color w:val="222222"/>
          <w:sz w:val="28"/>
          <w:szCs w:val="28"/>
          <w:shd w:val="clear" w:color="auto" w:fill="FFFFFF"/>
        </w:rPr>
        <w:t xml:space="preserve">Mulder, H., </w:t>
      </w:r>
      <w:proofErr w:type="spellStart"/>
      <w:r w:rsidRPr="00006E5E">
        <w:rPr>
          <w:rFonts w:ascii="Trebuchet MS" w:hAnsi="Trebuchet MS" w:cs="Arial"/>
          <w:b/>
          <w:color w:val="222222"/>
          <w:sz w:val="28"/>
          <w:szCs w:val="28"/>
          <w:shd w:val="clear" w:color="auto" w:fill="FFFFFF"/>
        </w:rPr>
        <w:t>Oudgenoeg</w:t>
      </w:r>
      <w:proofErr w:type="spellEnd"/>
      <w:r w:rsidRPr="00006E5E">
        <w:rPr>
          <w:rFonts w:ascii="Trebuchet MS" w:hAnsi="Trebuchet MS" w:cs="Arial"/>
          <w:b/>
          <w:color w:val="222222"/>
          <w:sz w:val="28"/>
          <w:szCs w:val="28"/>
          <w:shd w:val="clear" w:color="auto" w:fill="FFFFFF"/>
        </w:rPr>
        <w:t xml:space="preserve">-Paz, O., </w:t>
      </w:r>
      <w:proofErr w:type="spellStart"/>
      <w:r w:rsidRPr="00006E5E">
        <w:rPr>
          <w:rFonts w:ascii="Trebuchet MS" w:hAnsi="Trebuchet MS" w:cs="Arial"/>
          <w:b/>
          <w:color w:val="222222"/>
          <w:sz w:val="28"/>
          <w:szCs w:val="28"/>
          <w:shd w:val="clear" w:color="auto" w:fill="FFFFFF"/>
        </w:rPr>
        <w:t>Hellendoorn</w:t>
      </w:r>
      <w:proofErr w:type="spellEnd"/>
      <w:r w:rsidRPr="00006E5E">
        <w:rPr>
          <w:rFonts w:ascii="Trebuchet MS" w:hAnsi="Trebuchet MS" w:cs="Arial"/>
          <w:b/>
          <w:color w:val="222222"/>
          <w:sz w:val="28"/>
          <w:szCs w:val="28"/>
          <w:shd w:val="clear" w:color="auto" w:fill="FFFFFF"/>
        </w:rPr>
        <w:t xml:space="preserve">, A., &amp; </w:t>
      </w:r>
      <w:proofErr w:type="spellStart"/>
      <w:r w:rsidRPr="00006E5E">
        <w:rPr>
          <w:rFonts w:ascii="Trebuchet MS" w:hAnsi="Trebuchet MS" w:cs="Arial"/>
          <w:b/>
          <w:color w:val="222222"/>
          <w:sz w:val="28"/>
          <w:szCs w:val="28"/>
          <w:shd w:val="clear" w:color="auto" w:fill="FFFFFF"/>
        </w:rPr>
        <w:t>Jongmans</w:t>
      </w:r>
      <w:proofErr w:type="spellEnd"/>
      <w:r w:rsidRPr="00006E5E">
        <w:rPr>
          <w:rFonts w:ascii="Trebuchet MS" w:hAnsi="Trebuchet MS" w:cs="Arial"/>
          <w:b/>
          <w:color w:val="222222"/>
          <w:sz w:val="28"/>
          <w:szCs w:val="28"/>
          <w:shd w:val="clear" w:color="auto" w:fill="FFFFFF"/>
        </w:rPr>
        <w:t>, M. J. (2016). How Children Learn to Discover Their Environment: An Embodied Dynamic Systems Perspective on the Development of Spatial Cognition.</w:t>
      </w:r>
      <w:r w:rsidRPr="00006E5E">
        <w:rPr>
          <w:rStyle w:val="apple-converted-space"/>
          <w:rFonts w:ascii="Trebuchet MS" w:hAnsi="Trebuchet MS" w:cs="Arial"/>
          <w:b/>
          <w:color w:val="222222"/>
          <w:sz w:val="28"/>
          <w:szCs w:val="28"/>
          <w:shd w:val="clear" w:color="auto" w:fill="FFFFFF"/>
        </w:rPr>
        <w:t> </w:t>
      </w:r>
      <w:r w:rsidRPr="00006E5E">
        <w:rPr>
          <w:rFonts w:ascii="Trebuchet MS" w:hAnsi="Trebuchet MS" w:cs="Arial"/>
          <w:b/>
          <w:i/>
          <w:iCs/>
          <w:color w:val="222222"/>
          <w:sz w:val="28"/>
          <w:szCs w:val="28"/>
          <w:shd w:val="clear" w:color="auto" w:fill="FFFFFF"/>
        </w:rPr>
        <w:t>Neuropsychology of Space: Spatial Functions of the Human Brain</w:t>
      </w:r>
      <w:r w:rsidRPr="00006E5E">
        <w:rPr>
          <w:rFonts w:ascii="Trebuchet MS" w:hAnsi="Trebuchet MS" w:cs="Arial"/>
          <w:b/>
          <w:color w:val="222222"/>
          <w:sz w:val="28"/>
          <w:szCs w:val="28"/>
          <w:shd w:val="clear" w:color="auto" w:fill="FFFFFF"/>
        </w:rPr>
        <w:t>, 309.</w:t>
      </w:r>
    </w:p>
    <w:p w14:paraId="2E6D053F" w14:textId="272CB375" w:rsidR="001C5FB9" w:rsidRPr="00006E5E" w:rsidRDefault="00950D69" w:rsidP="00741373">
      <w:pPr>
        <w:pStyle w:val="NormalWeb"/>
        <w:rPr>
          <w:rFonts w:ascii="Trebuchet MS" w:hAnsi="Trebuchet MS"/>
          <w:color w:val="333333"/>
          <w:sz w:val="28"/>
          <w:szCs w:val="28"/>
        </w:rPr>
      </w:pPr>
      <w:hyperlink r:id="rId5" w:anchor="v=onepage&amp;q=environment%20impact%20on%20performance%20AND%20children&amp;f=false" w:history="1">
        <w:r w:rsidR="001C5FB9" w:rsidRPr="00006E5E">
          <w:rPr>
            <w:rStyle w:val="Hyperlink"/>
            <w:rFonts w:ascii="Trebuchet MS" w:hAnsi="Trebuchet MS"/>
            <w:sz w:val="28"/>
            <w:szCs w:val="28"/>
          </w:rPr>
          <w:t>https://books.google.com/books?hl=en&amp;lr=&amp;id=mmKdBgAAQBAJ&amp;oi=fnd&amp;pg=PA309&amp;dq=environment+impact+on+performance+AND+children&amp;ots=4JP6eM40Tb&amp;sig=1EnpBH3rErCsFDdwzlPTUtkZp3k#v=onepage&amp;q=environment%20impact%20on%20performance%20AND%20children&amp;f=false</w:t>
        </w:r>
      </w:hyperlink>
      <w:r w:rsidR="001C5FB9" w:rsidRPr="00006E5E">
        <w:rPr>
          <w:rFonts w:ascii="Trebuchet MS" w:hAnsi="Trebuchet MS"/>
          <w:color w:val="333333"/>
          <w:sz w:val="28"/>
          <w:szCs w:val="28"/>
        </w:rPr>
        <w:t xml:space="preserve"> </w:t>
      </w:r>
    </w:p>
    <w:p w14:paraId="347AAFF0" w14:textId="77777777" w:rsidR="001C5FB9" w:rsidRPr="00006E5E" w:rsidRDefault="001C5FB9" w:rsidP="00741373">
      <w:pPr>
        <w:pStyle w:val="NormalWeb"/>
        <w:rPr>
          <w:rFonts w:ascii="Trebuchet MS" w:hAnsi="Trebuchet MS"/>
          <w:b/>
          <w:sz w:val="28"/>
          <w:szCs w:val="28"/>
        </w:rPr>
      </w:pPr>
    </w:p>
    <w:p w14:paraId="07CD214D" w14:textId="13FB7932" w:rsidR="00B65999" w:rsidRPr="00006E5E" w:rsidRDefault="00B65999" w:rsidP="00B65999">
      <w:pPr>
        <w:pStyle w:val="NormalWeb"/>
        <w:jc w:val="center"/>
        <w:rPr>
          <w:rFonts w:ascii="Trebuchet MS" w:hAnsi="Trebuchet MS"/>
          <w:b/>
          <w:sz w:val="28"/>
          <w:szCs w:val="28"/>
        </w:rPr>
      </w:pPr>
      <w:r w:rsidRPr="00006E5E">
        <w:rPr>
          <w:rFonts w:ascii="Trebuchet MS" w:hAnsi="Trebuchet MS"/>
          <w:b/>
          <w:sz w:val="28"/>
          <w:szCs w:val="28"/>
        </w:rPr>
        <w:t>2015</w:t>
      </w:r>
    </w:p>
    <w:p w14:paraId="3CDEDA05" w14:textId="77777777" w:rsidR="00B65999" w:rsidRPr="00006E5E" w:rsidRDefault="00B65999" w:rsidP="00B65999">
      <w:pPr>
        <w:pStyle w:val="NormalWeb"/>
        <w:jc w:val="center"/>
        <w:rPr>
          <w:rFonts w:ascii="Trebuchet MS" w:hAnsi="Trebuchet MS"/>
          <w:b/>
          <w:sz w:val="28"/>
          <w:szCs w:val="28"/>
        </w:rPr>
      </w:pPr>
    </w:p>
    <w:p w14:paraId="5E2892EF" w14:textId="77777777" w:rsidR="00B65999" w:rsidRPr="00006E5E" w:rsidRDefault="00B65999" w:rsidP="00B65999">
      <w:pPr>
        <w:widowControl w:val="0"/>
        <w:autoSpaceDE w:val="0"/>
        <w:autoSpaceDN w:val="0"/>
        <w:adjustRightInd w:val="0"/>
        <w:spacing w:after="0" w:line="240" w:lineRule="auto"/>
        <w:ind w:left="720" w:hanging="720"/>
        <w:rPr>
          <w:rFonts w:ascii="Trebuchet MS" w:hAnsi="Trebuchet MS" w:cs="Arial"/>
          <w:b/>
          <w:color w:val="1A1A1A"/>
          <w:sz w:val="28"/>
          <w:szCs w:val="28"/>
        </w:rPr>
      </w:pPr>
      <w:r w:rsidRPr="00006E5E">
        <w:rPr>
          <w:rFonts w:ascii="Trebuchet MS" w:hAnsi="Trebuchet MS" w:cs="Arial"/>
          <w:b/>
          <w:color w:val="1A1A1A"/>
          <w:sz w:val="28"/>
          <w:szCs w:val="28"/>
        </w:rPr>
        <w:t>Waldman</w:t>
      </w:r>
      <w:r w:rsidRPr="00006E5E">
        <w:rPr>
          <w:rFonts w:ascii="Trebuchet MS" w:hAnsi="Trebuchet MS" w:cs="Papyrus Condensed"/>
          <w:b/>
          <w:color w:val="1A1A1A"/>
          <w:sz w:val="28"/>
          <w:szCs w:val="28"/>
        </w:rPr>
        <w:t>‐</w:t>
      </w:r>
      <w:r w:rsidRPr="00006E5E">
        <w:rPr>
          <w:rFonts w:ascii="Trebuchet MS" w:hAnsi="Trebuchet MS" w:cs="Arial"/>
          <w:b/>
          <w:color w:val="1A1A1A"/>
          <w:sz w:val="28"/>
          <w:szCs w:val="28"/>
        </w:rPr>
        <w:t xml:space="preserve">Levi, A., &amp; </w:t>
      </w:r>
      <w:proofErr w:type="spellStart"/>
      <w:r w:rsidRPr="00006E5E">
        <w:rPr>
          <w:rFonts w:ascii="Trebuchet MS" w:hAnsi="Trebuchet MS" w:cs="Arial"/>
          <w:b/>
          <w:color w:val="1A1A1A"/>
          <w:sz w:val="28"/>
          <w:szCs w:val="28"/>
        </w:rPr>
        <w:t>Erez</w:t>
      </w:r>
      <w:proofErr w:type="spellEnd"/>
      <w:r w:rsidRPr="00006E5E">
        <w:rPr>
          <w:rFonts w:ascii="Trebuchet MS" w:hAnsi="Trebuchet MS" w:cs="Arial"/>
          <w:b/>
          <w:color w:val="1A1A1A"/>
          <w:sz w:val="28"/>
          <w:szCs w:val="28"/>
        </w:rPr>
        <w:t xml:space="preserve">, A. B. H. (2015). Will Environmental Interventions Affect the Level of Mastery Motivation among Children with Disabilities? A Preliminary Study. </w:t>
      </w:r>
      <w:r w:rsidRPr="00006E5E">
        <w:rPr>
          <w:rFonts w:ascii="Trebuchet MS" w:hAnsi="Trebuchet MS" w:cs="Arial"/>
          <w:b/>
          <w:i/>
          <w:iCs/>
          <w:color w:val="1A1A1A"/>
          <w:sz w:val="28"/>
          <w:szCs w:val="28"/>
        </w:rPr>
        <w:t>Occupational therapy international</w:t>
      </w:r>
      <w:r w:rsidRPr="00006E5E">
        <w:rPr>
          <w:rFonts w:ascii="Trebuchet MS" w:hAnsi="Trebuchet MS" w:cs="Arial"/>
          <w:b/>
          <w:color w:val="1A1A1A"/>
          <w:sz w:val="28"/>
          <w:szCs w:val="28"/>
        </w:rPr>
        <w:t xml:space="preserve">, </w:t>
      </w:r>
      <w:r w:rsidRPr="00006E5E">
        <w:rPr>
          <w:rFonts w:ascii="Trebuchet MS" w:hAnsi="Trebuchet MS" w:cs="Arial"/>
          <w:b/>
          <w:i/>
          <w:iCs/>
          <w:color w:val="1A1A1A"/>
          <w:sz w:val="28"/>
          <w:szCs w:val="28"/>
        </w:rPr>
        <w:t>22</w:t>
      </w:r>
      <w:r w:rsidRPr="00006E5E">
        <w:rPr>
          <w:rFonts w:ascii="Trebuchet MS" w:hAnsi="Trebuchet MS" w:cs="Arial"/>
          <w:b/>
          <w:color w:val="1A1A1A"/>
          <w:sz w:val="28"/>
          <w:szCs w:val="28"/>
        </w:rPr>
        <w:t>(1), 19-27.</w:t>
      </w:r>
    </w:p>
    <w:p w14:paraId="170AC2F3" w14:textId="77777777" w:rsidR="00B65999" w:rsidRPr="00006E5E" w:rsidRDefault="00B65999" w:rsidP="00B65999">
      <w:pPr>
        <w:widowControl w:val="0"/>
        <w:autoSpaceDE w:val="0"/>
        <w:autoSpaceDN w:val="0"/>
        <w:adjustRightInd w:val="0"/>
        <w:spacing w:after="0" w:line="240" w:lineRule="auto"/>
        <w:rPr>
          <w:rFonts w:ascii="Trebuchet MS" w:hAnsi="Trebuchet MS" w:cs="Arial"/>
          <w:b/>
          <w:bCs/>
          <w:sz w:val="28"/>
          <w:szCs w:val="28"/>
        </w:rPr>
      </w:pPr>
    </w:p>
    <w:p w14:paraId="12E59309" w14:textId="77777777" w:rsidR="00B65999" w:rsidRPr="00006E5E" w:rsidRDefault="00B65999" w:rsidP="00B65999">
      <w:pPr>
        <w:widowControl w:val="0"/>
        <w:autoSpaceDE w:val="0"/>
        <w:autoSpaceDN w:val="0"/>
        <w:adjustRightInd w:val="0"/>
        <w:spacing w:after="0" w:line="240" w:lineRule="auto"/>
        <w:rPr>
          <w:rFonts w:ascii="Trebuchet MS" w:hAnsi="Trebuchet MS" w:cs="Arial"/>
          <w:b/>
          <w:bCs/>
          <w:sz w:val="28"/>
          <w:szCs w:val="28"/>
        </w:rPr>
      </w:pPr>
    </w:p>
    <w:p w14:paraId="44676577" w14:textId="2AB67F8B" w:rsidR="00221483" w:rsidRPr="00006E5E" w:rsidRDefault="00221483" w:rsidP="00B65999">
      <w:pPr>
        <w:widowControl w:val="0"/>
        <w:autoSpaceDE w:val="0"/>
        <w:autoSpaceDN w:val="0"/>
        <w:adjustRightInd w:val="0"/>
        <w:spacing w:after="0" w:line="240" w:lineRule="auto"/>
        <w:rPr>
          <w:rFonts w:ascii="Trebuchet MS" w:hAnsi="Trebuchet MS" w:cs="Arial"/>
          <w:b/>
          <w:bCs/>
          <w:sz w:val="28"/>
          <w:szCs w:val="28"/>
        </w:rPr>
      </w:pPr>
      <w:r w:rsidRPr="00006E5E">
        <w:rPr>
          <w:rFonts w:ascii="Trebuchet MS" w:hAnsi="Trebuchet MS" w:cs="Arial"/>
          <w:sz w:val="28"/>
          <w:szCs w:val="28"/>
        </w:rPr>
        <w:t>Children with developmental disabilities tend to demonstrate lower levels of mastery motivation in comparison with typically developing children. The goal of this study was to investigate the effect of physical and social environmental interventions on the mastery motivation of children with disabilities. Participants included 19 children (from two classes) with disabilities between the ages of 2–4</w:t>
      </w:r>
      <w:r w:rsidRPr="00006E5E">
        <w:rPr>
          <w:rFonts w:ascii="Arial" w:hAnsi="Arial" w:cs="Arial"/>
          <w:sz w:val="28"/>
          <w:szCs w:val="28"/>
        </w:rPr>
        <w:t> </w:t>
      </w:r>
      <w:r w:rsidRPr="00006E5E">
        <w:rPr>
          <w:rFonts w:ascii="Trebuchet MS" w:hAnsi="Trebuchet MS" w:cs="Arial"/>
          <w:sz w:val="28"/>
          <w:szCs w:val="28"/>
        </w:rPr>
        <w:t xml:space="preserve">years from an educational rehabilitation </w:t>
      </w:r>
      <w:proofErr w:type="spellStart"/>
      <w:r w:rsidRPr="00006E5E">
        <w:rPr>
          <w:rFonts w:ascii="Trebuchet MS" w:hAnsi="Trebuchet MS" w:cs="Arial"/>
          <w:sz w:val="28"/>
          <w:szCs w:val="28"/>
        </w:rPr>
        <w:t>centre</w:t>
      </w:r>
      <w:proofErr w:type="spellEnd"/>
      <w:r w:rsidRPr="00006E5E">
        <w:rPr>
          <w:rFonts w:ascii="Trebuchet MS" w:hAnsi="Trebuchet MS" w:cs="Arial"/>
          <w:sz w:val="28"/>
          <w:szCs w:val="28"/>
        </w:rPr>
        <w:t xml:space="preserve">. The Individualized Assessment of Mastery </w:t>
      </w:r>
      <w:r w:rsidRPr="00006E5E">
        <w:rPr>
          <w:rFonts w:ascii="Trebuchet MS" w:hAnsi="Trebuchet MS" w:cs="Arial"/>
          <w:sz w:val="28"/>
          <w:szCs w:val="28"/>
        </w:rPr>
        <w:lastRenderedPageBreak/>
        <w:t xml:space="preserve">Motivation </w:t>
      </w:r>
      <w:proofErr w:type="gramStart"/>
      <w:r w:rsidRPr="00006E5E">
        <w:rPr>
          <w:rFonts w:ascii="Trebuchet MS" w:hAnsi="Trebuchet MS" w:cs="Arial"/>
          <w:sz w:val="28"/>
          <w:szCs w:val="28"/>
        </w:rPr>
        <w:t>was used</w:t>
      </w:r>
      <w:proofErr w:type="gramEnd"/>
      <w:r w:rsidRPr="00006E5E">
        <w:rPr>
          <w:rFonts w:ascii="Trebuchet MS" w:hAnsi="Trebuchet MS" w:cs="Arial"/>
          <w:sz w:val="28"/>
          <w:szCs w:val="28"/>
        </w:rPr>
        <w:t xml:space="preserve"> to assess the level of mastery motivation; the Early Childhood Environment Rating Scale – Revised and the Teacher–Child Interaction Observation were used to assess the physical and social environments. A counterbalance study design </w:t>
      </w:r>
      <w:proofErr w:type="gramStart"/>
      <w:r w:rsidRPr="00006E5E">
        <w:rPr>
          <w:rFonts w:ascii="Trebuchet MS" w:hAnsi="Trebuchet MS" w:cs="Arial"/>
          <w:sz w:val="28"/>
          <w:szCs w:val="28"/>
        </w:rPr>
        <w:t>was used</w:t>
      </w:r>
      <w:proofErr w:type="gramEnd"/>
      <w:r w:rsidRPr="00006E5E">
        <w:rPr>
          <w:rFonts w:ascii="Trebuchet MS" w:hAnsi="Trebuchet MS" w:cs="Arial"/>
          <w:sz w:val="28"/>
          <w:szCs w:val="28"/>
        </w:rPr>
        <w:t xml:space="preserve"> such that the children from the two classes received two phases of intervention, social and physical environmental interventions. The study's results point to the advantage of the social intervention, over the physical one, in improving the child's mastery motivation. However, the results lend support for the efficacy of using both aspects of environmental changes to the overall persistent score. The study findings, although preliminary, demonstrate the efficacy of providing both social and physical environmental interventions</w:t>
      </w:r>
      <w:r w:rsidR="00B65999" w:rsidRPr="00006E5E">
        <w:rPr>
          <w:rFonts w:ascii="Trebuchet MS" w:hAnsi="Trebuchet MS" w:cs="Arial"/>
          <w:sz w:val="28"/>
          <w:szCs w:val="28"/>
        </w:rPr>
        <w:t xml:space="preserve"> to improve mastery motivation.</w:t>
      </w:r>
    </w:p>
    <w:p w14:paraId="3122561C" w14:textId="77777777" w:rsidR="003C7E4C" w:rsidRPr="00006E5E" w:rsidRDefault="003C7E4C" w:rsidP="00B65999">
      <w:pPr>
        <w:pStyle w:val="NormalWeb"/>
        <w:rPr>
          <w:rFonts w:ascii="Trebuchet MS" w:hAnsi="Trebuchet MS"/>
          <w:sz w:val="28"/>
          <w:szCs w:val="28"/>
        </w:rPr>
      </w:pPr>
    </w:p>
    <w:p w14:paraId="1666D731" w14:textId="77777777" w:rsidR="002615A8" w:rsidRPr="00006E5E" w:rsidRDefault="002615A8" w:rsidP="002615A8">
      <w:pPr>
        <w:pStyle w:val="NormalWeb"/>
        <w:ind w:left="720" w:hanging="720"/>
        <w:rPr>
          <w:rFonts w:ascii="Trebuchet MS" w:hAnsi="Trebuchet MS" w:cs="Arial"/>
          <w:b/>
          <w:color w:val="1A1A1A"/>
          <w:sz w:val="28"/>
          <w:szCs w:val="28"/>
        </w:rPr>
      </w:pPr>
      <w:r w:rsidRPr="00006E5E">
        <w:rPr>
          <w:rFonts w:ascii="Trebuchet MS" w:hAnsi="Trebuchet MS" w:cs="Arial"/>
          <w:b/>
          <w:color w:val="1A1A1A"/>
          <w:sz w:val="28"/>
          <w:szCs w:val="28"/>
        </w:rPr>
        <w:t>Burgess, N. (2015). Inspiring Places: Exploring Outdoor Learning Spaces with Young Children.</w:t>
      </w:r>
    </w:p>
    <w:p w14:paraId="10085896" w14:textId="77777777" w:rsidR="002615A8" w:rsidRPr="00006E5E" w:rsidRDefault="002615A8" w:rsidP="002615A8">
      <w:pPr>
        <w:pStyle w:val="NormalWeb"/>
        <w:ind w:left="720" w:hanging="720"/>
        <w:rPr>
          <w:rFonts w:ascii="Trebuchet MS" w:hAnsi="Trebuchet MS" w:cs="Arial"/>
          <w:b/>
          <w:color w:val="1A1A1A"/>
          <w:sz w:val="28"/>
          <w:szCs w:val="28"/>
        </w:rPr>
      </w:pPr>
    </w:p>
    <w:p w14:paraId="0D4E31BD" w14:textId="025A412E" w:rsidR="003C7E4C" w:rsidRPr="00006E5E" w:rsidRDefault="003C7E4C" w:rsidP="00B65999">
      <w:pPr>
        <w:pStyle w:val="NormalWeb"/>
        <w:rPr>
          <w:rFonts w:ascii="Trebuchet MS" w:hAnsi="Trebuchet MS"/>
          <w:sz w:val="28"/>
          <w:szCs w:val="28"/>
        </w:rPr>
      </w:pPr>
      <w:r w:rsidRPr="00006E5E">
        <w:rPr>
          <w:rFonts w:ascii="Trebuchet MS" w:hAnsi="Trebuchet MS" w:cs="Helvetica"/>
          <w:color w:val="343434"/>
          <w:sz w:val="28"/>
          <w:szCs w:val="28"/>
        </w:rPr>
        <w:t>The purpose of this project is to explore young schoolchildren’s involvement in selecting and creating outdoor learning spaces. The question leading this investigation is, “how can Canadian educators involve young children’s voice in the development of inspiring outdoor learning spaces?</w:t>
      </w:r>
      <w:proofErr w:type="gramStart"/>
      <w:r w:rsidRPr="00006E5E">
        <w:rPr>
          <w:rFonts w:ascii="Trebuchet MS" w:hAnsi="Trebuchet MS" w:cs="Helvetica"/>
          <w:color w:val="343434"/>
          <w:sz w:val="28"/>
          <w:szCs w:val="28"/>
        </w:rPr>
        <w:t>”.</w:t>
      </w:r>
      <w:proofErr w:type="gramEnd"/>
      <w:r w:rsidRPr="00006E5E">
        <w:rPr>
          <w:rFonts w:ascii="Trebuchet MS" w:hAnsi="Trebuchet MS" w:cs="Helvetica"/>
          <w:color w:val="343434"/>
          <w:sz w:val="28"/>
          <w:szCs w:val="28"/>
        </w:rPr>
        <w:t xml:space="preserve"> The review of the literature examines emergent curriculum and outdoor play, finding that these approaches to educating young children are complimentary. Multiple factors </w:t>
      </w:r>
      <w:proofErr w:type="gramStart"/>
      <w:r w:rsidRPr="00006E5E">
        <w:rPr>
          <w:rFonts w:ascii="Trebuchet MS" w:hAnsi="Trebuchet MS" w:cs="Helvetica"/>
          <w:color w:val="343434"/>
          <w:sz w:val="28"/>
          <w:szCs w:val="28"/>
        </w:rPr>
        <w:t>impacting</w:t>
      </w:r>
      <w:proofErr w:type="gramEnd"/>
      <w:r w:rsidRPr="00006E5E">
        <w:rPr>
          <w:rFonts w:ascii="Trebuchet MS" w:hAnsi="Trebuchet MS" w:cs="Helvetica"/>
          <w:color w:val="343434"/>
          <w:sz w:val="28"/>
          <w:szCs w:val="28"/>
        </w:rPr>
        <w:t xml:space="preserve"> children’s engagement in outdoor learning will be examined, indicating that duration, frequency, proximity, availability of engaging materials, and an invested adult all play a part. As the studies discussed in this project will demonstrate, there is a gap in the Canadian literature involving young children in research. A future study using a mixed methods approach, combining the Mosaic approach and case study analysis, </w:t>
      </w:r>
      <w:proofErr w:type="gramStart"/>
      <w:r w:rsidRPr="00006E5E">
        <w:rPr>
          <w:rFonts w:ascii="Trebuchet MS" w:hAnsi="Trebuchet MS" w:cs="Helvetica"/>
          <w:color w:val="343434"/>
          <w:sz w:val="28"/>
          <w:szCs w:val="28"/>
        </w:rPr>
        <w:t>is proposed</w:t>
      </w:r>
      <w:proofErr w:type="gramEnd"/>
      <w:r w:rsidRPr="00006E5E">
        <w:rPr>
          <w:rFonts w:ascii="Trebuchet MS" w:hAnsi="Trebuchet MS" w:cs="Helvetica"/>
          <w:color w:val="343434"/>
          <w:sz w:val="28"/>
          <w:szCs w:val="28"/>
        </w:rPr>
        <w:t>, involving young children in designing outdoor learning spaces on school grounds in Canada.</w:t>
      </w:r>
    </w:p>
    <w:p w14:paraId="64DF1F1B" w14:textId="77777777" w:rsidR="003C7E4C" w:rsidRPr="00006E5E" w:rsidRDefault="003C7E4C" w:rsidP="00B65999">
      <w:pPr>
        <w:pStyle w:val="NormalWeb"/>
        <w:rPr>
          <w:rFonts w:ascii="Trebuchet MS" w:hAnsi="Trebuchet MS"/>
          <w:sz w:val="28"/>
          <w:szCs w:val="28"/>
        </w:rPr>
      </w:pPr>
    </w:p>
    <w:p w14:paraId="5DE8938E" w14:textId="77777777" w:rsidR="002615A8" w:rsidRPr="00006E5E" w:rsidRDefault="002615A8" w:rsidP="002615A8">
      <w:pPr>
        <w:widowControl w:val="0"/>
        <w:autoSpaceDE w:val="0"/>
        <w:autoSpaceDN w:val="0"/>
        <w:adjustRightInd w:val="0"/>
        <w:spacing w:after="0" w:line="240" w:lineRule="auto"/>
        <w:ind w:left="720" w:hanging="720"/>
        <w:rPr>
          <w:rFonts w:ascii="Trebuchet MS" w:hAnsi="Trebuchet MS" w:cs="Arial"/>
          <w:b/>
          <w:color w:val="1A1A1A"/>
          <w:sz w:val="28"/>
          <w:szCs w:val="28"/>
        </w:rPr>
      </w:pPr>
      <w:r w:rsidRPr="00006E5E">
        <w:rPr>
          <w:rFonts w:ascii="Trebuchet MS" w:hAnsi="Trebuchet MS" w:cs="Arial"/>
          <w:b/>
          <w:color w:val="1A1A1A"/>
          <w:sz w:val="28"/>
          <w:szCs w:val="28"/>
        </w:rPr>
        <w:t xml:space="preserve">Webster, C. A., Russ, L., </w:t>
      </w:r>
      <w:proofErr w:type="spellStart"/>
      <w:r w:rsidRPr="00006E5E">
        <w:rPr>
          <w:rFonts w:ascii="Trebuchet MS" w:hAnsi="Trebuchet MS" w:cs="Arial"/>
          <w:b/>
          <w:color w:val="1A1A1A"/>
          <w:sz w:val="28"/>
          <w:szCs w:val="28"/>
        </w:rPr>
        <w:t>Vazou</w:t>
      </w:r>
      <w:proofErr w:type="spellEnd"/>
      <w:r w:rsidRPr="00006E5E">
        <w:rPr>
          <w:rFonts w:ascii="Trebuchet MS" w:hAnsi="Trebuchet MS" w:cs="Arial"/>
          <w:b/>
          <w:color w:val="1A1A1A"/>
          <w:sz w:val="28"/>
          <w:szCs w:val="28"/>
        </w:rPr>
        <w:t xml:space="preserve">, S., Goh, T. L., &amp; Erwin, H. (2015). Integrating movement in academic classrooms: understanding, </w:t>
      </w:r>
      <w:r w:rsidRPr="00006E5E">
        <w:rPr>
          <w:rFonts w:ascii="Trebuchet MS" w:hAnsi="Trebuchet MS" w:cs="Arial"/>
          <w:b/>
          <w:color w:val="1A1A1A"/>
          <w:sz w:val="28"/>
          <w:szCs w:val="28"/>
        </w:rPr>
        <w:lastRenderedPageBreak/>
        <w:t xml:space="preserve">applying and advancing the knowledge base. </w:t>
      </w:r>
      <w:r w:rsidRPr="00006E5E">
        <w:rPr>
          <w:rFonts w:ascii="Trebuchet MS" w:hAnsi="Trebuchet MS" w:cs="Arial"/>
          <w:b/>
          <w:i/>
          <w:iCs/>
          <w:color w:val="1A1A1A"/>
          <w:sz w:val="28"/>
          <w:szCs w:val="28"/>
        </w:rPr>
        <w:t>Obesity Reviews</w:t>
      </w:r>
      <w:r w:rsidRPr="00006E5E">
        <w:rPr>
          <w:rFonts w:ascii="Trebuchet MS" w:hAnsi="Trebuchet MS" w:cs="Arial"/>
          <w:b/>
          <w:color w:val="1A1A1A"/>
          <w:sz w:val="28"/>
          <w:szCs w:val="28"/>
        </w:rPr>
        <w:t xml:space="preserve">, </w:t>
      </w:r>
      <w:r w:rsidRPr="00006E5E">
        <w:rPr>
          <w:rFonts w:ascii="Trebuchet MS" w:hAnsi="Trebuchet MS" w:cs="Arial"/>
          <w:b/>
          <w:i/>
          <w:iCs/>
          <w:color w:val="1A1A1A"/>
          <w:sz w:val="28"/>
          <w:szCs w:val="28"/>
        </w:rPr>
        <w:t>16</w:t>
      </w:r>
      <w:r w:rsidRPr="00006E5E">
        <w:rPr>
          <w:rFonts w:ascii="Trebuchet MS" w:hAnsi="Trebuchet MS" w:cs="Arial"/>
          <w:b/>
          <w:color w:val="1A1A1A"/>
          <w:sz w:val="28"/>
          <w:szCs w:val="28"/>
        </w:rPr>
        <w:t>(8), 691-701.</w:t>
      </w:r>
    </w:p>
    <w:p w14:paraId="6683B084" w14:textId="77777777" w:rsidR="002615A8" w:rsidRPr="00006E5E" w:rsidRDefault="002615A8" w:rsidP="00B65999">
      <w:pPr>
        <w:pStyle w:val="NormalWeb"/>
        <w:rPr>
          <w:rFonts w:ascii="Trebuchet MS" w:hAnsi="Trebuchet MS" w:cs="Arial"/>
          <w:sz w:val="28"/>
          <w:szCs w:val="28"/>
        </w:rPr>
      </w:pPr>
    </w:p>
    <w:p w14:paraId="4E66B9AB" w14:textId="72F94576" w:rsidR="003C7E4C" w:rsidRPr="00006E5E" w:rsidRDefault="003C7E4C" w:rsidP="00B65999">
      <w:pPr>
        <w:pStyle w:val="NormalWeb"/>
        <w:rPr>
          <w:rFonts w:ascii="Trebuchet MS" w:hAnsi="Trebuchet MS"/>
          <w:sz w:val="28"/>
          <w:szCs w:val="28"/>
        </w:rPr>
      </w:pPr>
      <w:r w:rsidRPr="00006E5E">
        <w:rPr>
          <w:rFonts w:ascii="Trebuchet MS" w:hAnsi="Trebuchet MS" w:cs="Arial"/>
          <w:sz w:val="28"/>
          <w:szCs w:val="28"/>
        </w:rPr>
        <w:t xml:space="preserve">In the context of comprehensive and coordinated approaches to school health, academic classrooms have gained attention as a promising setting for increasing physical activity and reducing sedentary time among children. The aims of this paper are to review the rationale and knowledge base related to movement integration in academic classrooms, consider the practical applications of current knowledge to interventions and teacher education, and suggest directions for future research. </w:t>
      </w:r>
      <w:proofErr w:type="gramStart"/>
      <w:r w:rsidRPr="00006E5E">
        <w:rPr>
          <w:rFonts w:ascii="Trebuchet MS" w:hAnsi="Trebuchet MS" w:cs="Arial"/>
          <w:sz w:val="28"/>
          <w:szCs w:val="28"/>
        </w:rPr>
        <w:t>Specifically, this paper (i) situates movement integration amid policy and research related to children's health and the school as a health-promoting environment; (ii) highlights the benefits of movement integration; (iii) summarizes movement integration programs and interventions; (iv) examines factors associated with classroom teachers’ movement integration; (v) offers strategies for translating research to practice and (vi) forwards recommendations for future inquiry related to the effectiveness and sustainability of efforts to integrate movement into classroom routines.</w:t>
      </w:r>
      <w:proofErr w:type="gramEnd"/>
      <w:r w:rsidRPr="00006E5E">
        <w:rPr>
          <w:rFonts w:ascii="Trebuchet MS" w:hAnsi="Trebuchet MS" w:cs="Arial"/>
          <w:sz w:val="28"/>
          <w:szCs w:val="28"/>
        </w:rPr>
        <w:t xml:space="preserve"> This paper provides a comprehensive resource for developing state-of-the-art initiatives to maximize children's movement in academic classrooms as a key strategy for important goals in both education and public health.</w:t>
      </w:r>
    </w:p>
    <w:p w14:paraId="1579C0E0" w14:textId="77777777" w:rsidR="003C7E4C" w:rsidRPr="00006E5E" w:rsidRDefault="003C7E4C" w:rsidP="00B65999">
      <w:pPr>
        <w:pStyle w:val="NormalWeb"/>
        <w:rPr>
          <w:rFonts w:ascii="Trebuchet MS" w:hAnsi="Trebuchet MS"/>
          <w:sz w:val="28"/>
          <w:szCs w:val="28"/>
        </w:rPr>
      </w:pPr>
    </w:p>
    <w:p w14:paraId="18CE448D" w14:textId="1AFFB9EE" w:rsidR="003C7E4C" w:rsidRPr="00006E5E" w:rsidRDefault="002615A8" w:rsidP="002615A8">
      <w:pPr>
        <w:widowControl w:val="0"/>
        <w:numPr>
          <w:ilvl w:val="0"/>
          <w:numId w:val="2"/>
        </w:numPr>
        <w:tabs>
          <w:tab w:val="left" w:pos="220"/>
          <w:tab w:val="left" w:pos="720"/>
        </w:tabs>
        <w:autoSpaceDE w:val="0"/>
        <w:autoSpaceDN w:val="0"/>
        <w:adjustRightInd w:val="0"/>
        <w:spacing w:after="0" w:line="240" w:lineRule="auto"/>
        <w:ind w:hanging="720"/>
        <w:rPr>
          <w:rFonts w:ascii="Trebuchet MS" w:hAnsi="Trebuchet MS" w:cs="Arial"/>
          <w:b/>
          <w:color w:val="232323"/>
          <w:sz w:val="28"/>
          <w:szCs w:val="28"/>
        </w:rPr>
      </w:pPr>
      <w:r w:rsidRPr="00006E5E">
        <w:rPr>
          <w:rFonts w:ascii="Trebuchet MS" w:hAnsi="Trebuchet MS" w:cs="Arial"/>
          <w:b/>
          <w:color w:val="1A1A1A"/>
          <w:sz w:val="28"/>
          <w:szCs w:val="28"/>
        </w:rPr>
        <w:t xml:space="preserve">Black, I. E., </w:t>
      </w:r>
      <w:proofErr w:type="spellStart"/>
      <w:r w:rsidRPr="00006E5E">
        <w:rPr>
          <w:rFonts w:ascii="Trebuchet MS" w:hAnsi="Trebuchet MS" w:cs="Arial"/>
          <w:b/>
          <w:color w:val="1A1A1A"/>
          <w:sz w:val="28"/>
          <w:szCs w:val="28"/>
        </w:rPr>
        <w:t>Menzel</w:t>
      </w:r>
      <w:proofErr w:type="spellEnd"/>
      <w:r w:rsidRPr="00006E5E">
        <w:rPr>
          <w:rFonts w:ascii="Trebuchet MS" w:hAnsi="Trebuchet MS" w:cs="Arial"/>
          <w:b/>
          <w:color w:val="1A1A1A"/>
          <w:sz w:val="28"/>
          <w:szCs w:val="28"/>
        </w:rPr>
        <w:t xml:space="preserve">, N. N., &amp; </w:t>
      </w:r>
      <w:proofErr w:type="spellStart"/>
      <w:r w:rsidRPr="00006E5E">
        <w:rPr>
          <w:rFonts w:ascii="Trebuchet MS" w:hAnsi="Trebuchet MS" w:cs="Arial"/>
          <w:b/>
          <w:color w:val="1A1A1A"/>
          <w:sz w:val="28"/>
          <w:szCs w:val="28"/>
        </w:rPr>
        <w:t>Bungum</w:t>
      </w:r>
      <w:proofErr w:type="spellEnd"/>
      <w:r w:rsidRPr="00006E5E">
        <w:rPr>
          <w:rFonts w:ascii="Trebuchet MS" w:hAnsi="Trebuchet MS" w:cs="Arial"/>
          <w:b/>
          <w:color w:val="1A1A1A"/>
          <w:sz w:val="28"/>
          <w:szCs w:val="28"/>
        </w:rPr>
        <w:t xml:space="preserve">, T. J. (2015). The Relationship </w:t>
      </w:r>
      <w:proofErr w:type="gramStart"/>
      <w:r w:rsidRPr="00006E5E">
        <w:rPr>
          <w:rFonts w:ascii="Trebuchet MS" w:hAnsi="Trebuchet MS" w:cs="Arial"/>
          <w:b/>
          <w:color w:val="1A1A1A"/>
          <w:sz w:val="28"/>
          <w:szCs w:val="28"/>
        </w:rPr>
        <w:t>Among</w:t>
      </w:r>
      <w:proofErr w:type="gramEnd"/>
      <w:r w:rsidRPr="00006E5E">
        <w:rPr>
          <w:rFonts w:ascii="Trebuchet MS" w:hAnsi="Trebuchet MS" w:cs="Arial"/>
          <w:b/>
          <w:color w:val="1A1A1A"/>
          <w:sz w:val="28"/>
          <w:szCs w:val="28"/>
        </w:rPr>
        <w:t xml:space="preserve"> Playground Areas and Physical Activity Levels in Children. </w:t>
      </w:r>
      <w:r w:rsidRPr="00006E5E">
        <w:rPr>
          <w:rFonts w:ascii="Trebuchet MS" w:hAnsi="Trebuchet MS" w:cs="Arial"/>
          <w:b/>
          <w:i/>
          <w:iCs/>
          <w:color w:val="1A1A1A"/>
          <w:sz w:val="28"/>
          <w:szCs w:val="28"/>
        </w:rPr>
        <w:t>Journal of Pediatric Health Care</w:t>
      </w:r>
      <w:r w:rsidRPr="00006E5E">
        <w:rPr>
          <w:rFonts w:ascii="Trebuchet MS" w:hAnsi="Trebuchet MS" w:cs="Arial"/>
          <w:b/>
          <w:color w:val="1A1A1A"/>
          <w:sz w:val="28"/>
          <w:szCs w:val="28"/>
        </w:rPr>
        <w:t xml:space="preserve">, </w:t>
      </w:r>
      <w:r w:rsidRPr="00006E5E">
        <w:rPr>
          <w:rFonts w:ascii="Trebuchet MS" w:hAnsi="Trebuchet MS" w:cs="Arial"/>
          <w:b/>
          <w:i/>
          <w:iCs/>
          <w:color w:val="1A1A1A"/>
          <w:sz w:val="28"/>
          <w:szCs w:val="28"/>
        </w:rPr>
        <w:t>29</w:t>
      </w:r>
      <w:r w:rsidRPr="00006E5E">
        <w:rPr>
          <w:rFonts w:ascii="Trebuchet MS" w:hAnsi="Trebuchet MS" w:cs="Arial"/>
          <w:b/>
          <w:color w:val="1A1A1A"/>
          <w:sz w:val="28"/>
          <w:szCs w:val="28"/>
        </w:rPr>
        <w:t>(2), 156-168.</w:t>
      </w:r>
    </w:p>
    <w:p w14:paraId="5F8CB122" w14:textId="77777777" w:rsidR="002615A8" w:rsidRPr="00006E5E" w:rsidRDefault="002615A8" w:rsidP="002615A8">
      <w:pPr>
        <w:widowControl w:val="0"/>
        <w:tabs>
          <w:tab w:val="left" w:pos="220"/>
          <w:tab w:val="left" w:pos="720"/>
        </w:tabs>
        <w:autoSpaceDE w:val="0"/>
        <w:autoSpaceDN w:val="0"/>
        <w:adjustRightInd w:val="0"/>
        <w:spacing w:after="0" w:line="240" w:lineRule="auto"/>
        <w:rPr>
          <w:rFonts w:ascii="Trebuchet MS" w:hAnsi="Trebuchet MS" w:cs="Arial"/>
          <w:color w:val="1A1A1A"/>
          <w:sz w:val="28"/>
          <w:szCs w:val="28"/>
        </w:rPr>
      </w:pPr>
    </w:p>
    <w:p w14:paraId="0D97CD41" w14:textId="77777777" w:rsidR="002615A8" w:rsidRPr="00006E5E" w:rsidRDefault="002615A8" w:rsidP="00B65999">
      <w:pPr>
        <w:widowControl w:val="0"/>
        <w:autoSpaceDE w:val="0"/>
        <w:autoSpaceDN w:val="0"/>
        <w:adjustRightInd w:val="0"/>
        <w:spacing w:after="0" w:line="240" w:lineRule="auto"/>
        <w:rPr>
          <w:rFonts w:ascii="Trebuchet MS" w:hAnsi="Trebuchet MS" w:cs="Arial"/>
          <w:color w:val="232323"/>
          <w:sz w:val="28"/>
          <w:szCs w:val="28"/>
        </w:rPr>
      </w:pPr>
    </w:p>
    <w:p w14:paraId="7C755126" w14:textId="77777777" w:rsidR="003C7E4C" w:rsidRPr="00006E5E" w:rsidRDefault="003C7E4C" w:rsidP="00B65999">
      <w:pPr>
        <w:widowControl w:val="0"/>
        <w:autoSpaceDE w:val="0"/>
        <w:autoSpaceDN w:val="0"/>
        <w:adjustRightInd w:val="0"/>
        <w:spacing w:after="0" w:line="240" w:lineRule="auto"/>
        <w:rPr>
          <w:rFonts w:ascii="Trebuchet MS" w:hAnsi="Trebuchet MS" w:cs="Arial"/>
          <w:b/>
          <w:color w:val="4A4A4A"/>
          <w:sz w:val="28"/>
          <w:szCs w:val="28"/>
        </w:rPr>
      </w:pPr>
      <w:r w:rsidRPr="00006E5E">
        <w:rPr>
          <w:rFonts w:ascii="Trebuchet MS" w:hAnsi="Trebuchet MS" w:cs="Arial"/>
          <w:b/>
          <w:color w:val="4A4A4A"/>
          <w:sz w:val="28"/>
          <w:szCs w:val="28"/>
        </w:rPr>
        <w:t>Introduction</w:t>
      </w:r>
    </w:p>
    <w:p w14:paraId="3BB72321" w14:textId="77777777" w:rsidR="003C7E4C" w:rsidRPr="00006E5E" w:rsidRDefault="003C7E4C" w:rsidP="00B65999">
      <w:pPr>
        <w:widowControl w:val="0"/>
        <w:autoSpaceDE w:val="0"/>
        <w:autoSpaceDN w:val="0"/>
        <w:adjustRightInd w:val="0"/>
        <w:spacing w:after="0" w:line="240" w:lineRule="auto"/>
        <w:rPr>
          <w:rFonts w:ascii="Trebuchet MS" w:hAnsi="Trebuchet MS" w:cs="Arial"/>
          <w:color w:val="232323"/>
          <w:sz w:val="28"/>
          <w:szCs w:val="28"/>
        </w:rPr>
      </w:pPr>
      <w:r w:rsidRPr="00006E5E">
        <w:rPr>
          <w:rFonts w:ascii="Trebuchet MS" w:hAnsi="Trebuchet MS" w:cs="Arial"/>
          <w:color w:val="232323"/>
          <w:sz w:val="28"/>
          <w:szCs w:val="28"/>
        </w:rPr>
        <w:t xml:space="preserve">Almost 20% of American children aged 6 to 11 years are obese. A decrease in physical activity has been associated with an increase in obesity. The school environment is one place where many children </w:t>
      </w:r>
      <w:proofErr w:type="gramStart"/>
      <w:r w:rsidRPr="00006E5E">
        <w:rPr>
          <w:rFonts w:ascii="Trebuchet MS" w:hAnsi="Trebuchet MS" w:cs="Arial"/>
          <w:color w:val="232323"/>
          <w:sz w:val="28"/>
          <w:szCs w:val="28"/>
        </w:rPr>
        <w:t>can be reached</w:t>
      </w:r>
      <w:proofErr w:type="gramEnd"/>
      <w:r w:rsidRPr="00006E5E">
        <w:rPr>
          <w:rFonts w:ascii="Trebuchet MS" w:hAnsi="Trebuchet MS" w:cs="Arial"/>
          <w:color w:val="232323"/>
          <w:sz w:val="28"/>
          <w:szCs w:val="28"/>
        </w:rPr>
        <w:t xml:space="preserve">. This cross-sectional study determined which types of playground areas attract children and promote moderate to vigorous physical activity (MVPA) or </w:t>
      </w:r>
      <w:proofErr w:type="spellStart"/>
      <w:r w:rsidRPr="00006E5E">
        <w:rPr>
          <w:rFonts w:ascii="Trebuchet MS" w:hAnsi="Trebuchet MS" w:cs="Arial"/>
          <w:color w:val="232323"/>
          <w:sz w:val="28"/>
          <w:szCs w:val="28"/>
        </w:rPr>
        <w:t>sedentarism</w:t>
      </w:r>
      <w:proofErr w:type="spellEnd"/>
      <w:r w:rsidRPr="00006E5E">
        <w:rPr>
          <w:rFonts w:ascii="Trebuchet MS" w:hAnsi="Trebuchet MS" w:cs="Arial"/>
          <w:color w:val="232323"/>
          <w:sz w:val="28"/>
          <w:szCs w:val="28"/>
        </w:rPr>
        <w:t>.</w:t>
      </w:r>
    </w:p>
    <w:p w14:paraId="7BCB7A6F" w14:textId="77777777" w:rsidR="003C7E4C" w:rsidRPr="00006E5E" w:rsidRDefault="003C7E4C" w:rsidP="00B65999">
      <w:pPr>
        <w:widowControl w:val="0"/>
        <w:autoSpaceDE w:val="0"/>
        <w:autoSpaceDN w:val="0"/>
        <w:adjustRightInd w:val="0"/>
        <w:spacing w:after="0" w:line="240" w:lineRule="auto"/>
        <w:rPr>
          <w:rFonts w:ascii="Trebuchet MS" w:hAnsi="Trebuchet MS" w:cs="Arial"/>
          <w:b/>
          <w:color w:val="4A4A4A"/>
          <w:sz w:val="28"/>
          <w:szCs w:val="28"/>
        </w:rPr>
      </w:pPr>
      <w:r w:rsidRPr="00006E5E">
        <w:rPr>
          <w:rFonts w:ascii="Trebuchet MS" w:hAnsi="Trebuchet MS" w:cs="Arial"/>
          <w:b/>
          <w:color w:val="4A4A4A"/>
          <w:sz w:val="28"/>
          <w:szCs w:val="28"/>
        </w:rPr>
        <w:t>Method</w:t>
      </w:r>
    </w:p>
    <w:p w14:paraId="4824DF2C" w14:textId="77777777" w:rsidR="003C7E4C" w:rsidRPr="00006E5E" w:rsidRDefault="003C7E4C" w:rsidP="00B65999">
      <w:pPr>
        <w:widowControl w:val="0"/>
        <w:autoSpaceDE w:val="0"/>
        <w:autoSpaceDN w:val="0"/>
        <w:adjustRightInd w:val="0"/>
        <w:spacing w:after="0" w:line="240" w:lineRule="auto"/>
        <w:rPr>
          <w:rFonts w:ascii="Trebuchet MS" w:hAnsi="Trebuchet MS" w:cs="Arial"/>
          <w:color w:val="232323"/>
          <w:sz w:val="28"/>
          <w:szCs w:val="28"/>
        </w:rPr>
      </w:pPr>
      <w:r w:rsidRPr="00006E5E">
        <w:rPr>
          <w:rFonts w:ascii="Trebuchet MS" w:hAnsi="Trebuchet MS" w:cs="Arial"/>
          <w:color w:val="232323"/>
          <w:sz w:val="28"/>
          <w:szCs w:val="28"/>
        </w:rPr>
        <w:lastRenderedPageBreak/>
        <w:t xml:space="preserve">Children on two urban elementary school playgrounds (one of which offered a jogging program called Jog and Walk Stars [JAWS]) were observed before school with use of the System for Observing Play and Leisure Activity in Youth and System for Observing Play and Recreation in Communities observational tools. Descriptive statistics, paired-samples </w:t>
      </w:r>
      <w:r w:rsidRPr="00006E5E">
        <w:rPr>
          <w:rFonts w:ascii="Trebuchet MS" w:hAnsi="Trebuchet MS" w:cs="Arial"/>
          <w:i/>
          <w:iCs/>
          <w:color w:val="232323"/>
          <w:sz w:val="28"/>
          <w:szCs w:val="28"/>
        </w:rPr>
        <w:t>t</w:t>
      </w:r>
      <w:r w:rsidRPr="00006E5E">
        <w:rPr>
          <w:rFonts w:ascii="Trebuchet MS" w:hAnsi="Trebuchet MS" w:cs="Arial"/>
          <w:color w:val="232323"/>
          <w:sz w:val="28"/>
          <w:szCs w:val="28"/>
        </w:rPr>
        <w:t xml:space="preserve"> tests, and independent-samples </w:t>
      </w:r>
      <w:r w:rsidRPr="00006E5E">
        <w:rPr>
          <w:rFonts w:ascii="Trebuchet MS" w:hAnsi="Trebuchet MS" w:cs="Arial"/>
          <w:i/>
          <w:iCs/>
          <w:color w:val="232323"/>
          <w:sz w:val="28"/>
          <w:szCs w:val="28"/>
        </w:rPr>
        <w:t>t</w:t>
      </w:r>
      <w:r w:rsidRPr="00006E5E">
        <w:rPr>
          <w:rFonts w:ascii="Trebuchet MS" w:hAnsi="Trebuchet MS" w:cs="Arial"/>
          <w:color w:val="232323"/>
          <w:sz w:val="28"/>
          <w:szCs w:val="28"/>
        </w:rPr>
        <w:t xml:space="preserve"> tests </w:t>
      </w:r>
      <w:proofErr w:type="gramStart"/>
      <w:r w:rsidRPr="00006E5E">
        <w:rPr>
          <w:rFonts w:ascii="Trebuchet MS" w:hAnsi="Trebuchet MS" w:cs="Arial"/>
          <w:color w:val="232323"/>
          <w:sz w:val="28"/>
          <w:szCs w:val="28"/>
        </w:rPr>
        <w:t>were used</w:t>
      </w:r>
      <w:proofErr w:type="gramEnd"/>
      <w:r w:rsidRPr="00006E5E">
        <w:rPr>
          <w:rFonts w:ascii="Trebuchet MS" w:hAnsi="Trebuchet MS" w:cs="Arial"/>
          <w:color w:val="232323"/>
          <w:sz w:val="28"/>
          <w:szCs w:val="28"/>
        </w:rPr>
        <w:t xml:space="preserve"> to analyze the data.</w:t>
      </w:r>
    </w:p>
    <w:p w14:paraId="499275B9" w14:textId="77777777" w:rsidR="003C7E4C" w:rsidRPr="00006E5E" w:rsidRDefault="003C7E4C" w:rsidP="00B65999">
      <w:pPr>
        <w:widowControl w:val="0"/>
        <w:autoSpaceDE w:val="0"/>
        <w:autoSpaceDN w:val="0"/>
        <w:adjustRightInd w:val="0"/>
        <w:spacing w:after="0" w:line="240" w:lineRule="auto"/>
        <w:rPr>
          <w:rFonts w:ascii="Trebuchet MS" w:hAnsi="Trebuchet MS" w:cs="Arial"/>
          <w:b/>
          <w:color w:val="4A4A4A"/>
          <w:sz w:val="28"/>
          <w:szCs w:val="28"/>
        </w:rPr>
      </w:pPr>
      <w:r w:rsidRPr="00006E5E">
        <w:rPr>
          <w:rFonts w:ascii="Trebuchet MS" w:hAnsi="Trebuchet MS" w:cs="Arial"/>
          <w:b/>
          <w:color w:val="4A4A4A"/>
          <w:sz w:val="28"/>
          <w:szCs w:val="28"/>
        </w:rPr>
        <w:t>Results</w:t>
      </w:r>
    </w:p>
    <w:p w14:paraId="12BB12C6" w14:textId="77777777" w:rsidR="003C7E4C" w:rsidRPr="00006E5E" w:rsidRDefault="003C7E4C" w:rsidP="00B65999">
      <w:pPr>
        <w:widowControl w:val="0"/>
        <w:autoSpaceDE w:val="0"/>
        <w:autoSpaceDN w:val="0"/>
        <w:adjustRightInd w:val="0"/>
        <w:spacing w:after="0" w:line="240" w:lineRule="auto"/>
        <w:rPr>
          <w:rFonts w:ascii="Trebuchet MS" w:hAnsi="Trebuchet MS" w:cs="Arial"/>
          <w:color w:val="232323"/>
          <w:sz w:val="28"/>
          <w:szCs w:val="28"/>
        </w:rPr>
      </w:pPr>
      <w:r w:rsidRPr="00006E5E">
        <w:rPr>
          <w:rFonts w:ascii="Trebuchet MS" w:hAnsi="Trebuchet MS" w:cs="Arial"/>
          <w:color w:val="232323"/>
          <w:sz w:val="28"/>
          <w:szCs w:val="28"/>
        </w:rPr>
        <w:t xml:space="preserve">The highest populated areas for schools K and B on non-JAWS days were the general blacktop areas; however, approximately 50% of the children in these areas were sedentary. At school B on days when the JAWS program </w:t>
      </w:r>
      <w:proofErr w:type="gramStart"/>
      <w:r w:rsidRPr="00006E5E">
        <w:rPr>
          <w:rFonts w:ascii="Trebuchet MS" w:hAnsi="Trebuchet MS" w:cs="Arial"/>
          <w:color w:val="232323"/>
          <w:sz w:val="28"/>
          <w:szCs w:val="28"/>
        </w:rPr>
        <w:t>was offered</w:t>
      </w:r>
      <w:proofErr w:type="gramEnd"/>
      <w:r w:rsidRPr="00006E5E">
        <w:rPr>
          <w:rFonts w:ascii="Trebuchet MS" w:hAnsi="Trebuchet MS" w:cs="Arial"/>
          <w:color w:val="232323"/>
          <w:sz w:val="28"/>
          <w:szCs w:val="28"/>
        </w:rPr>
        <w:t>, the highest populated area was the JAWS track, and 99% of those children participated in MVPA. There was a significant difference in counts for average total sedentary children per square foot between school K (</w:t>
      </w:r>
      <w:r w:rsidRPr="00006E5E">
        <w:rPr>
          <w:rFonts w:ascii="Trebuchet MS" w:hAnsi="Trebuchet MS" w:cs="Arial"/>
          <w:i/>
          <w:iCs/>
          <w:color w:val="232323"/>
          <w:sz w:val="28"/>
          <w:szCs w:val="28"/>
        </w:rPr>
        <w:t>M</w:t>
      </w:r>
      <w:r w:rsidRPr="00006E5E">
        <w:rPr>
          <w:rFonts w:ascii="Trebuchet MS" w:hAnsi="Trebuchet MS" w:cs="Arial"/>
          <w:color w:val="232323"/>
          <w:sz w:val="28"/>
          <w:szCs w:val="28"/>
        </w:rPr>
        <w:t xml:space="preserve"> = 216.70) and school B on JAWS days: </w:t>
      </w:r>
      <w:r w:rsidRPr="00006E5E">
        <w:rPr>
          <w:rFonts w:ascii="Trebuchet MS" w:hAnsi="Trebuchet MS" w:cs="Arial"/>
          <w:i/>
          <w:iCs/>
          <w:color w:val="232323"/>
          <w:sz w:val="28"/>
          <w:szCs w:val="28"/>
        </w:rPr>
        <w:t>M</w:t>
      </w:r>
      <w:r w:rsidRPr="00006E5E">
        <w:rPr>
          <w:rFonts w:ascii="Trebuchet MS" w:hAnsi="Trebuchet MS" w:cs="Arial"/>
          <w:color w:val="232323"/>
          <w:sz w:val="28"/>
          <w:szCs w:val="28"/>
        </w:rPr>
        <w:t xml:space="preserve"> = 80.38, </w:t>
      </w:r>
      <w:r w:rsidRPr="00006E5E">
        <w:rPr>
          <w:rFonts w:ascii="Trebuchet MS" w:hAnsi="Trebuchet MS" w:cs="Arial"/>
          <w:i/>
          <w:iCs/>
          <w:color w:val="232323"/>
          <w:sz w:val="28"/>
          <w:szCs w:val="28"/>
        </w:rPr>
        <w:t>t</w:t>
      </w:r>
      <w:r w:rsidRPr="00006E5E">
        <w:rPr>
          <w:rFonts w:ascii="Trebuchet MS" w:hAnsi="Trebuchet MS" w:cs="Arial"/>
          <w:color w:val="232323"/>
          <w:sz w:val="28"/>
          <w:szCs w:val="28"/>
        </w:rPr>
        <w:t xml:space="preserve"> (22.02) = 2.24, </w:t>
      </w:r>
      <w:r w:rsidRPr="00006E5E">
        <w:rPr>
          <w:rFonts w:ascii="Trebuchet MS" w:hAnsi="Trebuchet MS" w:cs="Arial"/>
          <w:i/>
          <w:iCs/>
          <w:color w:val="232323"/>
          <w:sz w:val="28"/>
          <w:szCs w:val="28"/>
        </w:rPr>
        <w:t>p</w:t>
      </w:r>
      <w:r w:rsidRPr="00006E5E">
        <w:rPr>
          <w:rFonts w:ascii="Trebuchet MS" w:hAnsi="Trebuchet MS" w:cs="Arial"/>
          <w:color w:val="232323"/>
          <w:sz w:val="28"/>
          <w:szCs w:val="28"/>
        </w:rPr>
        <w:t> &lt; .5, two-tailed.</w:t>
      </w:r>
    </w:p>
    <w:p w14:paraId="7669DE56" w14:textId="77777777" w:rsidR="002615A8" w:rsidRPr="00006E5E" w:rsidRDefault="003C7E4C" w:rsidP="002615A8">
      <w:pPr>
        <w:widowControl w:val="0"/>
        <w:autoSpaceDE w:val="0"/>
        <w:autoSpaceDN w:val="0"/>
        <w:adjustRightInd w:val="0"/>
        <w:spacing w:after="0" w:line="240" w:lineRule="auto"/>
        <w:rPr>
          <w:rFonts w:ascii="Trebuchet MS" w:hAnsi="Trebuchet MS" w:cs="Arial"/>
          <w:b/>
          <w:color w:val="4A4A4A"/>
          <w:sz w:val="28"/>
          <w:szCs w:val="28"/>
        </w:rPr>
      </w:pPr>
      <w:r w:rsidRPr="00006E5E">
        <w:rPr>
          <w:rFonts w:ascii="Trebuchet MS" w:hAnsi="Trebuchet MS" w:cs="Arial"/>
          <w:b/>
          <w:color w:val="4A4A4A"/>
          <w:sz w:val="28"/>
          <w:szCs w:val="28"/>
        </w:rPr>
        <w:t>Discussion</w:t>
      </w:r>
    </w:p>
    <w:p w14:paraId="7AE911CF" w14:textId="5683907D" w:rsidR="003C7E4C" w:rsidRPr="00006E5E" w:rsidRDefault="003C7E4C" w:rsidP="002615A8">
      <w:pPr>
        <w:widowControl w:val="0"/>
        <w:autoSpaceDE w:val="0"/>
        <w:autoSpaceDN w:val="0"/>
        <w:adjustRightInd w:val="0"/>
        <w:spacing w:after="0" w:line="240" w:lineRule="auto"/>
        <w:rPr>
          <w:rFonts w:ascii="Trebuchet MS" w:hAnsi="Trebuchet MS" w:cs="Arial"/>
          <w:b/>
          <w:color w:val="4A4A4A"/>
          <w:sz w:val="28"/>
          <w:szCs w:val="28"/>
        </w:rPr>
      </w:pPr>
      <w:r w:rsidRPr="00006E5E">
        <w:rPr>
          <w:rFonts w:ascii="Trebuchet MS" w:hAnsi="Trebuchet MS" w:cs="Arial"/>
          <w:color w:val="232323"/>
          <w:sz w:val="28"/>
          <w:szCs w:val="28"/>
        </w:rPr>
        <w:t>A playground environment assessment to identify areas that promote MVPA, such as offering a JAWS program, may be one avenue to address the need for increasing MVPA levels in children in general, in addition to physical education class, and help them obtain the recommended 60 minutes of daily MVPA.</w:t>
      </w:r>
    </w:p>
    <w:p w14:paraId="2CDDBF37" w14:textId="77777777" w:rsidR="000471A3" w:rsidRPr="00006E5E" w:rsidRDefault="000471A3" w:rsidP="00B65999">
      <w:pPr>
        <w:pStyle w:val="NormalWeb"/>
        <w:rPr>
          <w:rFonts w:ascii="Trebuchet MS" w:hAnsi="Trebuchet MS"/>
          <w:sz w:val="28"/>
          <w:szCs w:val="28"/>
        </w:rPr>
      </w:pPr>
    </w:p>
    <w:p w14:paraId="286C1BD4" w14:textId="77777777" w:rsidR="002615A8" w:rsidRPr="00006E5E" w:rsidRDefault="002615A8" w:rsidP="002615A8">
      <w:pPr>
        <w:widowControl w:val="0"/>
        <w:autoSpaceDE w:val="0"/>
        <w:autoSpaceDN w:val="0"/>
        <w:adjustRightInd w:val="0"/>
        <w:spacing w:after="0" w:line="240" w:lineRule="auto"/>
        <w:ind w:left="720" w:hanging="720"/>
        <w:rPr>
          <w:rFonts w:ascii="Trebuchet MS" w:hAnsi="Trebuchet MS" w:cs="Arial"/>
          <w:b/>
          <w:color w:val="1A1A1A"/>
          <w:sz w:val="28"/>
          <w:szCs w:val="28"/>
        </w:rPr>
      </w:pPr>
      <w:r w:rsidRPr="00006E5E">
        <w:rPr>
          <w:rFonts w:ascii="Trebuchet MS" w:hAnsi="Trebuchet MS" w:cs="Arial"/>
          <w:b/>
          <w:color w:val="1A1A1A"/>
          <w:sz w:val="28"/>
          <w:szCs w:val="28"/>
        </w:rPr>
        <w:t xml:space="preserve">Bagot, K. L., Allen, F. C. L., &amp; </w:t>
      </w:r>
      <w:proofErr w:type="spellStart"/>
      <w:r w:rsidRPr="00006E5E">
        <w:rPr>
          <w:rFonts w:ascii="Trebuchet MS" w:hAnsi="Trebuchet MS" w:cs="Arial"/>
          <w:b/>
          <w:color w:val="1A1A1A"/>
          <w:sz w:val="28"/>
          <w:szCs w:val="28"/>
        </w:rPr>
        <w:t>Toukhsati</w:t>
      </w:r>
      <w:proofErr w:type="spellEnd"/>
      <w:r w:rsidRPr="00006E5E">
        <w:rPr>
          <w:rFonts w:ascii="Trebuchet MS" w:hAnsi="Trebuchet MS" w:cs="Arial"/>
          <w:b/>
          <w:color w:val="1A1A1A"/>
          <w:sz w:val="28"/>
          <w:szCs w:val="28"/>
        </w:rPr>
        <w:t xml:space="preserve">, S. (2015). Perceived </w:t>
      </w:r>
      <w:proofErr w:type="spellStart"/>
      <w:r w:rsidRPr="00006E5E">
        <w:rPr>
          <w:rFonts w:ascii="Trebuchet MS" w:hAnsi="Trebuchet MS" w:cs="Arial"/>
          <w:b/>
          <w:color w:val="1A1A1A"/>
          <w:sz w:val="28"/>
          <w:szCs w:val="28"/>
        </w:rPr>
        <w:t>restorativeness</w:t>
      </w:r>
      <w:proofErr w:type="spellEnd"/>
      <w:r w:rsidRPr="00006E5E">
        <w:rPr>
          <w:rFonts w:ascii="Trebuchet MS" w:hAnsi="Trebuchet MS" w:cs="Arial"/>
          <w:b/>
          <w:color w:val="1A1A1A"/>
          <w:sz w:val="28"/>
          <w:szCs w:val="28"/>
        </w:rPr>
        <w:t xml:space="preserve"> of children's school playground environments: Nature, playground features and play period experiences. </w:t>
      </w:r>
      <w:r w:rsidRPr="00006E5E">
        <w:rPr>
          <w:rFonts w:ascii="Trebuchet MS" w:hAnsi="Trebuchet MS" w:cs="Arial"/>
          <w:b/>
          <w:i/>
          <w:iCs/>
          <w:color w:val="1A1A1A"/>
          <w:sz w:val="28"/>
          <w:szCs w:val="28"/>
        </w:rPr>
        <w:t>Journal of environmental psychology</w:t>
      </w:r>
      <w:r w:rsidRPr="00006E5E">
        <w:rPr>
          <w:rFonts w:ascii="Trebuchet MS" w:hAnsi="Trebuchet MS" w:cs="Arial"/>
          <w:b/>
          <w:color w:val="1A1A1A"/>
          <w:sz w:val="28"/>
          <w:szCs w:val="28"/>
        </w:rPr>
        <w:t xml:space="preserve">, </w:t>
      </w:r>
      <w:r w:rsidRPr="00006E5E">
        <w:rPr>
          <w:rFonts w:ascii="Trebuchet MS" w:hAnsi="Trebuchet MS" w:cs="Arial"/>
          <w:b/>
          <w:i/>
          <w:iCs/>
          <w:color w:val="1A1A1A"/>
          <w:sz w:val="28"/>
          <w:szCs w:val="28"/>
        </w:rPr>
        <w:t>41</w:t>
      </w:r>
      <w:r w:rsidRPr="00006E5E">
        <w:rPr>
          <w:rFonts w:ascii="Trebuchet MS" w:hAnsi="Trebuchet MS" w:cs="Arial"/>
          <w:b/>
          <w:color w:val="1A1A1A"/>
          <w:sz w:val="28"/>
          <w:szCs w:val="28"/>
        </w:rPr>
        <w:t>, 1-9.</w:t>
      </w:r>
    </w:p>
    <w:p w14:paraId="48ECBBA8" w14:textId="77777777" w:rsidR="002615A8" w:rsidRPr="00006E5E" w:rsidRDefault="002615A8" w:rsidP="00B65999">
      <w:pPr>
        <w:widowControl w:val="0"/>
        <w:autoSpaceDE w:val="0"/>
        <w:autoSpaceDN w:val="0"/>
        <w:adjustRightInd w:val="0"/>
        <w:spacing w:after="0" w:line="240" w:lineRule="auto"/>
        <w:rPr>
          <w:rFonts w:ascii="Trebuchet MS" w:hAnsi="Trebuchet MS" w:cs="Arial"/>
          <w:color w:val="1A1A1A"/>
          <w:sz w:val="28"/>
          <w:szCs w:val="28"/>
        </w:rPr>
      </w:pPr>
    </w:p>
    <w:p w14:paraId="70BEA15C" w14:textId="1716D1EC" w:rsidR="000471A3" w:rsidRPr="00006E5E" w:rsidRDefault="000471A3" w:rsidP="00B65999">
      <w:pPr>
        <w:pStyle w:val="NormalWeb"/>
        <w:rPr>
          <w:rFonts w:ascii="Trebuchet MS" w:hAnsi="Trebuchet MS"/>
          <w:sz w:val="28"/>
          <w:szCs w:val="28"/>
        </w:rPr>
      </w:pPr>
      <w:r w:rsidRPr="00006E5E">
        <w:rPr>
          <w:rFonts w:ascii="Trebuchet MS" w:hAnsi="Trebuchet MS" w:cs="Arial"/>
          <w:color w:val="232323"/>
          <w:sz w:val="28"/>
          <w:szCs w:val="28"/>
        </w:rPr>
        <w:t xml:space="preserve">With little research examining children's restorative environments, the design of environments supportive of children's functioning is limited. The aim of this study was to examine the predictors of perceived </w:t>
      </w:r>
      <w:proofErr w:type="spellStart"/>
      <w:r w:rsidRPr="00006E5E">
        <w:rPr>
          <w:rFonts w:ascii="Trebuchet MS" w:hAnsi="Trebuchet MS" w:cs="Arial"/>
          <w:color w:val="232323"/>
          <w:sz w:val="28"/>
          <w:szCs w:val="28"/>
        </w:rPr>
        <w:t>restorativeness</w:t>
      </w:r>
      <w:proofErr w:type="spellEnd"/>
      <w:r w:rsidRPr="00006E5E">
        <w:rPr>
          <w:rFonts w:ascii="Trebuchet MS" w:hAnsi="Trebuchet MS" w:cs="Arial"/>
          <w:color w:val="232323"/>
          <w:sz w:val="28"/>
          <w:szCs w:val="28"/>
        </w:rPr>
        <w:t xml:space="preserve"> of children's school playgrounds, using Attention Restoration Theory. Children (</w:t>
      </w:r>
      <w:r w:rsidRPr="00006E5E">
        <w:rPr>
          <w:rFonts w:ascii="Trebuchet MS" w:hAnsi="Trebuchet MS" w:cs="Arial"/>
          <w:i/>
          <w:iCs/>
          <w:color w:val="232323"/>
          <w:sz w:val="28"/>
          <w:szCs w:val="28"/>
        </w:rPr>
        <w:t>N</w:t>
      </w:r>
      <w:r w:rsidRPr="00006E5E">
        <w:rPr>
          <w:rFonts w:ascii="Trebuchet MS" w:hAnsi="Trebuchet MS" w:cs="Arial"/>
          <w:color w:val="232323"/>
          <w:sz w:val="28"/>
          <w:szCs w:val="28"/>
        </w:rPr>
        <w:t xml:space="preserve"> = 550, 46% boys, </w:t>
      </w:r>
      <w:r w:rsidRPr="00006E5E">
        <w:rPr>
          <w:rFonts w:ascii="Trebuchet MS" w:hAnsi="Trebuchet MS" w:cs="Arial"/>
          <w:i/>
          <w:iCs/>
          <w:color w:val="232323"/>
          <w:sz w:val="28"/>
          <w:szCs w:val="28"/>
        </w:rPr>
        <w:t>M</w:t>
      </w:r>
      <w:r w:rsidRPr="00006E5E">
        <w:rPr>
          <w:rFonts w:ascii="Trebuchet MS" w:hAnsi="Trebuchet MS" w:cs="Arial"/>
          <w:color w:val="232323"/>
          <w:sz w:val="28"/>
          <w:szCs w:val="28"/>
          <w:vertAlign w:val="subscript"/>
        </w:rPr>
        <w:t>age</w:t>
      </w:r>
      <w:r w:rsidRPr="00006E5E">
        <w:rPr>
          <w:rFonts w:ascii="Trebuchet MS" w:hAnsi="Trebuchet MS" w:cs="Arial"/>
          <w:color w:val="232323"/>
          <w:sz w:val="28"/>
          <w:szCs w:val="28"/>
        </w:rPr>
        <w:t xml:space="preserve"> = 9.73 years, </w:t>
      </w:r>
      <w:r w:rsidRPr="00006E5E">
        <w:rPr>
          <w:rFonts w:ascii="Trebuchet MS" w:hAnsi="Trebuchet MS" w:cs="Arial"/>
          <w:i/>
          <w:iCs/>
          <w:color w:val="232323"/>
          <w:sz w:val="28"/>
          <w:szCs w:val="28"/>
        </w:rPr>
        <w:t>SD</w:t>
      </w:r>
      <w:r w:rsidRPr="00006E5E">
        <w:rPr>
          <w:rFonts w:ascii="Trebuchet MS" w:hAnsi="Trebuchet MS" w:cs="Arial"/>
          <w:color w:val="232323"/>
          <w:sz w:val="28"/>
          <w:szCs w:val="28"/>
        </w:rPr>
        <w:t xml:space="preserve"> = 1.21) from 14 schools reported playground perceived </w:t>
      </w:r>
      <w:proofErr w:type="spellStart"/>
      <w:r w:rsidRPr="00006E5E">
        <w:rPr>
          <w:rFonts w:ascii="Trebuchet MS" w:hAnsi="Trebuchet MS" w:cs="Arial"/>
          <w:color w:val="232323"/>
          <w:sz w:val="28"/>
          <w:szCs w:val="28"/>
        </w:rPr>
        <w:t>restorativeness</w:t>
      </w:r>
      <w:proofErr w:type="spellEnd"/>
      <w:r w:rsidRPr="00006E5E">
        <w:rPr>
          <w:rFonts w:ascii="Trebuchet MS" w:hAnsi="Trebuchet MS" w:cs="Arial"/>
          <w:color w:val="232323"/>
          <w:sz w:val="28"/>
          <w:szCs w:val="28"/>
        </w:rPr>
        <w:t xml:space="preserve"> and play period experiences (affect, physical activity, social activity, perceived affordances). Playground characteristics of nature, size, play areas, play equipment and ratio of total grounds </w:t>
      </w:r>
      <w:proofErr w:type="gramStart"/>
      <w:r w:rsidRPr="00006E5E">
        <w:rPr>
          <w:rFonts w:ascii="Trebuchet MS" w:hAnsi="Trebuchet MS" w:cs="Arial"/>
          <w:color w:val="232323"/>
          <w:sz w:val="28"/>
          <w:szCs w:val="28"/>
        </w:rPr>
        <w:t>were assessed</w:t>
      </w:r>
      <w:proofErr w:type="gramEnd"/>
      <w:r w:rsidRPr="00006E5E">
        <w:rPr>
          <w:rFonts w:ascii="Trebuchet MS" w:hAnsi="Trebuchet MS" w:cs="Arial"/>
          <w:color w:val="232323"/>
          <w:sz w:val="28"/>
          <w:szCs w:val="28"/>
        </w:rPr>
        <w:t xml:space="preserve">. After controlling for gender, age and playground size, vegetation volume was </w:t>
      </w:r>
      <w:r w:rsidRPr="00006E5E">
        <w:rPr>
          <w:rFonts w:ascii="Trebuchet MS" w:hAnsi="Trebuchet MS" w:cs="Arial"/>
          <w:color w:val="232323"/>
          <w:sz w:val="28"/>
          <w:szCs w:val="28"/>
        </w:rPr>
        <w:lastRenderedPageBreak/>
        <w:t xml:space="preserve">the only significant naturalness measure predicting perceived </w:t>
      </w:r>
      <w:proofErr w:type="spellStart"/>
      <w:r w:rsidRPr="00006E5E">
        <w:rPr>
          <w:rFonts w:ascii="Trebuchet MS" w:hAnsi="Trebuchet MS" w:cs="Arial"/>
          <w:color w:val="232323"/>
          <w:sz w:val="28"/>
          <w:szCs w:val="28"/>
        </w:rPr>
        <w:t>restorativeness</w:t>
      </w:r>
      <w:proofErr w:type="spellEnd"/>
      <w:r w:rsidRPr="00006E5E">
        <w:rPr>
          <w:rFonts w:ascii="Trebuchet MS" w:hAnsi="Trebuchet MS" w:cs="Arial"/>
          <w:color w:val="232323"/>
          <w:sz w:val="28"/>
          <w:szCs w:val="28"/>
        </w:rPr>
        <w:t xml:space="preserve">. Play period experiences explained more variance than physical characteristics. With only moderate levels of perceived </w:t>
      </w:r>
      <w:proofErr w:type="spellStart"/>
      <w:r w:rsidRPr="00006E5E">
        <w:rPr>
          <w:rFonts w:ascii="Trebuchet MS" w:hAnsi="Trebuchet MS" w:cs="Arial"/>
          <w:color w:val="232323"/>
          <w:sz w:val="28"/>
          <w:szCs w:val="28"/>
        </w:rPr>
        <w:t>restorativeness</w:t>
      </w:r>
      <w:proofErr w:type="spellEnd"/>
      <w:r w:rsidRPr="00006E5E">
        <w:rPr>
          <w:rFonts w:ascii="Trebuchet MS" w:hAnsi="Trebuchet MS" w:cs="Arial"/>
          <w:color w:val="232323"/>
          <w:sz w:val="28"/>
          <w:szCs w:val="28"/>
        </w:rPr>
        <w:t xml:space="preserve"> </w:t>
      </w:r>
      <w:proofErr w:type="gramStart"/>
      <w:r w:rsidRPr="00006E5E">
        <w:rPr>
          <w:rFonts w:ascii="Trebuchet MS" w:hAnsi="Trebuchet MS" w:cs="Arial"/>
          <w:color w:val="232323"/>
          <w:sz w:val="28"/>
          <w:szCs w:val="28"/>
        </w:rPr>
        <w:t>revealed,</w:t>
      </w:r>
      <w:proofErr w:type="gramEnd"/>
      <w:r w:rsidRPr="00006E5E">
        <w:rPr>
          <w:rFonts w:ascii="Trebuchet MS" w:hAnsi="Trebuchet MS" w:cs="Arial"/>
          <w:color w:val="232323"/>
          <w:sz w:val="28"/>
          <w:szCs w:val="28"/>
        </w:rPr>
        <w:t xml:space="preserve"> the potential for school grounds to enhance children's functioning remains. Factors contributing to children's restorative environments may differ from adults, requiring children's inclusion in the research and design of their environments.</w:t>
      </w:r>
    </w:p>
    <w:p w14:paraId="1A043901" w14:textId="77777777" w:rsidR="000471A3" w:rsidRPr="00006E5E" w:rsidRDefault="000471A3" w:rsidP="00B65999">
      <w:pPr>
        <w:pStyle w:val="NormalWeb"/>
        <w:rPr>
          <w:rFonts w:ascii="Trebuchet MS" w:hAnsi="Trebuchet MS"/>
          <w:sz w:val="28"/>
          <w:szCs w:val="28"/>
        </w:rPr>
      </w:pPr>
    </w:p>
    <w:p w14:paraId="4705F818" w14:textId="77777777" w:rsidR="002615A8" w:rsidRPr="00006E5E" w:rsidRDefault="002615A8" w:rsidP="002615A8">
      <w:pPr>
        <w:widowControl w:val="0"/>
        <w:autoSpaceDE w:val="0"/>
        <w:autoSpaceDN w:val="0"/>
        <w:adjustRightInd w:val="0"/>
        <w:spacing w:after="0" w:line="240" w:lineRule="auto"/>
        <w:ind w:left="720" w:hanging="720"/>
        <w:rPr>
          <w:rFonts w:ascii="Trebuchet MS" w:hAnsi="Trebuchet MS" w:cs="Arial"/>
          <w:b/>
          <w:color w:val="1A1A1A"/>
          <w:sz w:val="28"/>
          <w:szCs w:val="28"/>
        </w:rPr>
      </w:pPr>
    </w:p>
    <w:p w14:paraId="3E48DF28" w14:textId="60294FA1" w:rsidR="000471A3" w:rsidRPr="00006E5E" w:rsidRDefault="002615A8" w:rsidP="002615A8">
      <w:pPr>
        <w:widowControl w:val="0"/>
        <w:autoSpaceDE w:val="0"/>
        <w:autoSpaceDN w:val="0"/>
        <w:adjustRightInd w:val="0"/>
        <w:spacing w:after="0" w:line="240" w:lineRule="auto"/>
        <w:ind w:left="720" w:hanging="720"/>
        <w:rPr>
          <w:rFonts w:ascii="Trebuchet MS" w:hAnsi="Trebuchet MS" w:cs="Arial"/>
          <w:b/>
          <w:color w:val="1A1A1A"/>
          <w:sz w:val="28"/>
          <w:szCs w:val="28"/>
        </w:rPr>
      </w:pPr>
      <w:r w:rsidRPr="00006E5E">
        <w:rPr>
          <w:rFonts w:ascii="Trebuchet MS" w:hAnsi="Trebuchet MS" w:cs="Arial"/>
          <w:b/>
          <w:color w:val="1A1A1A"/>
          <w:sz w:val="28"/>
          <w:szCs w:val="28"/>
        </w:rPr>
        <w:t xml:space="preserve">Howe, F. E., &amp; Stagg, S. D. (2016). How Sensory Experiences Affect Adolescents with an Autistic Spectrum Condition within the Classroom. </w:t>
      </w:r>
      <w:r w:rsidRPr="00006E5E">
        <w:rPr>
          <w:rFonts w:ascii="Trebuchet MS" w:hAnsi="Trebuchet MS" w:cs="Arial"/>
          <w:b/>
          <w:i/>
          <w:iCs/>
          <w:color w:val="1A1A1A"/>
          <w:sz w:val="28"/>
          <w:szCs w:val="28"/>
        </w:rPr>
        <w:t>Journal of Autism and Developmental Disorders</w:t>
      </w:r>
      <w:r w:rsidRPr="00006E5E">
        <w:rPr>
          <w:rFonts w:ascii="Trebuchet MS" w:hAnsi="Trebuchet MS" w:cs="Arial"/>
          <w:b/>
          <w:color w:val="1A1A1A"/>
          <w:sz w:val="28"/>
          <w:szCs w:val="28"/>
        </w:rPr>
        <w:t>, 1-13.</w:t>
      </w:r>
    </w:p>
    <w:p w14:paraId="4A695C47" w14:textId="77777777" w:rsidR="002615A8" w:rsidRPr="00006E5E" w:rsidRDefault="002615A8" w:rsidP="002615A8">
      <w:pPr>
        <w:widowControl w:val="0"/>
        <w:autoSpaceDE w:val="0"/>
        <w:autoSpaceDN w:val="0"/>
        <w:adjustRightInd w:val="0"/>
        <w:spacing w:after="0" w:line="240" w:lineRule="auto"/>
        <w:ind w:left="720" w:hanging="720"/>
        <w:rPr>
          <w:rFonts w:ascii="Trebuchet MS" w:hAnsi="Trebuchet MS" w:cs="Georgia Bold Italic"/>
          <w:b/>
          <w:color w:val="262626"/>
          <w:sz w:val="28"/>
          <w:szCs w:val="28"/>
        </w:rPr>
      </w:pPr>
    </w:p>
    <w:p w14:paraId="2F0B888C" w14:textId="0CA5CDF6" w:rsidR="000471A3" w:rsidRPr="00006E5E" w:rsidRDefault="000471A3" w:rsidP="00B65999">
      <w:pPr>
        <w:pStyle w:val="NormalWeb"/>
        <w:rPr>
          <w:rFonts w:ascii="Trebuchet MS" w:hAnsi="Trebuchet MS"/>
          <w:sz w:val="28"/>
          <w:szCs w:val="28"/>
        </w:rPr>
      </w:pPr>
      <w:r w:rsidRPr="00006E5E">
        <w:rPr>
          <w:rFonts w:ascii="Trebuchet MS" w:hAnsi="Trebuchet MS" w:cs="Georgia Bold Italic"/>
          <w:color w:val="262626"/>
          <w:sz w:val="28"/>
          <w:szCs w:val="28"/>
        </w:rPr>
        <w:t xml:space="preserve">Sensory processing difficulties </w:t>
      </w:r>
      <w:proofErr w:type="gramStart"/>
      <w:r w:rsidRPr="00006E5E">
        <w:rPr>
          <w:rFonts w:ascii="Trebuchet MS" w:hAnsi="Trebuchet MS" w:cs="Georgia Bold Italic"/>
          <w:color w:val="262626"/>
          <w:sz w:val="28"/>
          <w:szCs w:val="28"/>
        </w:rPr>
        <w:t>are consistently reported</w:t>
      </w:r>
      <w:proofErr w:type="gramEnd"/>
      <w:r w:rsidRPr="00006E5E">
        <w:rPr>
          <w:rFonts w:ascii="Trebuchet MS" w:hAnsi="Trebuchet MS" w:cs="Georgia Bold Italic"/>
          <w:color w:val="262626"/>
          <w:sz w:val="28"/>
          <w:szCs w:val="28"/>
        </w:rPr>
        <w:t xml:space="preserve"> amongst individuals with an autistic spectrum condition (ASC); these have a significant impact on daily functioning. Evidence in this area comes from observer reports and first-hand accounts; both have limitations. The current study used the Adolescent/Adult Sensory Profile (AASP; Brown and Dunn in The Adolescent/Adult Sensory Profile: </w:t>
      </w:r>
      <w:proofErr w:type="spellStart"/>
      <w:proofErr w:type="gramStart"/>
      <w:r w:rsidRPr="00006E5E">
        <w:rPr>
          <w:rFonts w:ascii="Trebuchet MS" w:hAnsi="Trebuchet MS" w:cs="Georgia Bold Italic"/>
          <w:color w:val="262626"/>
          <w:sz w:val="28"/>
          <w:szCs w:val="28"/>
        </w:rPr>
        <w:t>self questionnaire</w:t>
      </w:r>
      <w:proofErr w:type="spellEnd"/>
      <w:proofErr w:type="gramEnd"/>
      <w:r w:rsidRPr="00006E5E">
        <w:rPr>
          <w:rFonts w:ascii="Trebuchet MS" w:hAnsi="Trebuchet MS" w:cs="Georgia Bold Italic"/>
          <w:color w:val="262626"/>
          <w:sz w:val="28"/>
          <w:szCs w:val="28"/>
        </w:rPr>
        <w:t xml:space="preserve">. Pearson, </w:t>
      </w:r>
      <w:r w:rsidRPr="00006E5E">
        <w:rPr>
          <w:rFonts w:ascii="Trebuchet MS" w:hAnsi="Trebuchet MS" w:cs="SourceSansPro-Regular"/>
          <w:color w:val="0C60B6"/>
          <w:sz w:val="28"/>
          <w:szCs w:val="28"/>
          <w:u w:val="single" w:color="0C60B6"/>
        </w:rPr>
        <w:t>2002a</w:t>
      </w:r>
      <w:r w:rsidRPr="00006E5E">
        <w:rPr>
          <w:rFonts w:ascii="Trebuchet MS" w:hAnsi="Trebuchet MS" w:cs="Georgia Bold Italic"/>
          <w:color w:val="262626"/>
          <w:sz w:val="28"/>
          <w:szCs w:val="28"/>
          <w:u w:color="0C60B6"/>
        </w:rPr>
        <w:t xml:space="preserve">), and a qualitative questionnaire to investigate sensory issues in </w:t>
      </w:r>
      <w:proofErr w:type="gramStart"/>
      <w:r w:rsidRPr="00006E5E">
        <w:rPr>
          <w:rFonts w:ascii="Trebuchet MS" w:hAnsi="Trebuchet MS" w:cs="Georgia Bold Italic"/>
          <w:color w:val="262626"/>
          <w:sz w:val="28"/>
          <w:szCs w:val="28"/>
          <w:u w:color="0C60B6"/>
        </w:rPr>
        <w:t>school children</w:t>
      </w:r>
      <w:proofErr w:type="gramEnd"/>
      <w:r w:rsidRPr="00006E5E">
        <w:rPr>
          <w:rFonts w:ascii="Trebuchet MS" w:hAnsi="Trebuchet MS" w:cs="Georgia Bold Italic"/>
          <w:color w:val="262626"/>
          <w:sz w:val="28"/>
          <w:szCs w:val="28"/>
          <w:u w:color="0C60B6"/>
        </w:rPr>
        <w:t xml:space="preserve"> with ASC. The AASP found that the participants’ mean scores were outside normal parameters. Participants reported difficulties in at least one sensory domain, with hearing affecting them the most. Content analysis revealed sensory sensitivity to affect the </w:t>
      </w:r>
      <w:proofErr w:type="gramStart"/>
      <w:r w:rsidRPr="00006E5E">
        <w:rPr>
          <w:rFonts w:ascii="Trebuchet MS" w:hAnsi="Trebuchet MS" w:cs="Georgia Bold Italic"/>
          <w:color w:val="262626"/>
          <w:sz w:val="28"/>
          <w:szCs w:val="28"/>
          <w:u w:color="0C60B6"/>
        </w:rPr>
        <w:t>participant’s</w:t>
      </w:r>
      <w:proofErr w:type="gramEnd"/>
      <w:r w:rsidRPr="00006E5E">
        <w:rPr>
          <w:rFonts w:ascii="Trebuchet MS" w:hAnsi="Trebuchet MS" w:cs="Georgia Bold Italic"/>
          <w:color w:val="262626"/>
          <w:sz w:val="28"/>
          <w:szCs w:val="28"/>
          <w:u w:color="0C60B6"/>
        </w:rPr>
        <w:t xml:space="preserve"> learning and that sensory experiences were largely negative. Results suggest that schools need to create sensory profiles for each individual with ASC.</w:t>
      </w:r>
    </w:p>
    <w:p w14:paraId="1D1E1391" w14:textId="77777777" w:rsidR="007B047B" w:rsidRPr="00006E5E" w:rsidRDefault="007B047B" w:rsidP="00B65999">
      <w:pPr>
        <w:pStyle w:val="NormalWeb"/>
        <w:rPr>
          <w:rFonts w:ascii="Trebuchet MS" w:hAnsi="Trebuchet MS"/>
          <w:sz w:val="28"/>
          <w:szCs w:val="28"/>
        </w:rPr>
      </w:pPr>
    </w:p>
    <w:p w14:paraId="25E161F7" w14:textId="77777777" w:rsidR="007B047B" w:rsidRPr="00006E5E" w:rsidRDefault="00B75C8A" w:rsidP="00B65999">
      <w:pPr>
        <w:pStyle w:val="NormalWeb"/>
        <w:jc w:val="center"/>
        <w:rPr>
          <w:rFonts w:ascii="Trebuchet MS" w:hAnsi="Trebuchet MS"/>
          <w:b/>
          <w:sz w:val="28"/>
          <w:szCs w:val="28"/>
        </w:rPr>
      </w:pPr>
      <w:r w:rsidRPr="00006E5E">
        <w:rPr>
          <w:rFonts w:ascii="Trebuchet MS" w:hAnsi="Trebuchet MS"/>
          <w:b/>
          <w:sz w:val="28"/>
          <w:szCs w:val="28"/>
        </w:rPr>
        <w:t>2014</w:t>
      </w:r>
    </w:p>
    <w:p w14:paraId="527814B9" w14:textId="77777777" w:rsidR="003E6F6C" w:rsidRPr="00006E5E" w:rsidRDefault="003E6F6C" w:rsidP="00B65999">
      <w:pPr>
        <w:pStyle w:val="NormalWeb"/>
        <w:rPr>
          <w:rFonts w:ascii="Trebuchet MS" w:hAnsi="Trebuchet MS"/>
          <w:b/>
          <w:sz w:val="28"/>
          <w:szCs w:val="28"/>
        </w:rPr>
      </w:pPr>
      <w:proofErr w:type="spellStart"/>
      <w:r w:rsidRPr="00006E5E">
        <w:rPr>
          <w:rFonts w:ascii="Trebuchet MS" w:hAnsi="Trebuchet MS" w:cs="Arial"/>
          <w:b/>
          <w:color w:val="2D2C2C"/>
          <w:sz w:val="28"/>
          <w:szCs w:val="28"/>
          <w:lang w:val="en"/>
        </w:rPr>
        <w:t>Asiyai</w:t>
      </w:r>
      <w:proofErr w:type="spellEnd"/>
      <w:r w:rsidRPr="00006E5E">
        <w:rPr>
          <w:rFonts w:ascii="Trebuchet MS" w:hAnsi="Trebuchet MS" w:cs="Arial"/>
          <w:b/>
          <w:color w:val="2D2C2C"/>
          <w:sz w:val="28"/>
          <w:szCs w:val="28"/>
          <w:lang w:val="en"/>
        </w:rPr>
        <w:t xml:space="preserve">, R. (2014). </w:t>
      </w:r>
      <w:r w:rsidRPr="00006E5E">
        <w:rPr>
          <w:rFonts w:ascii="Trebuchet MS" w:hAnsi="Trebuchet MS" w:cs="Arial"/>
          <w:b/>
          <w:color w:val="2D2C2C"/>
          <w:kern w:val="36"/>
          <w:sz w:val="28"/>
          <w:szCs w:val="28"/>
          <w:lang w:val="en"/>
        </w:rPr>
        <w:t xml:space="preserve">Students' Perception of the Condition of Their Classroom Physical Learning Environment and Its Impact on Their Learning and Motivation </w:t>
      </w:r>
      <w:hyperlink r:id="rId6" w:history="1">
        <w:r w:rsidRPr="00006E5E">
          <w:rPr>
            <w:rFonts w:ascii="Trebuchet MS" w:hAnsi="Trebuchet MS" w:cs="Arial"/>
            <w:b/>
            <w:i/>
            <w:sz w:val="28"/>
            <w:szCs w:val="28"/>
            <w:lang w:val="en"/>
          </w:rPr>
          <w:t>College Student Journal</w:t>
        </w:r>
      </w:hyperlink>
      <w:r w:rsidRPr="00006E5E">
        <w:rPr>
          <w:rFonts w:ascii="Trebuchet MS" w:hAnsi="Trebuchet MS" w:cs="Arial"/>
          <w:b/>
          <w:i/>
          <w:sz w:val="28"/>
          <w:szCs w:val="28"/>
          <w:lang w:val="en"/>
        </w:rPr>
        <w:t xml:space="preserve">, </w:t>
      </w:r>
      <w:r w:rsidRPr="00006E5E">
        <w:rPr>
          <w:rFonts w:ascii="Trebuchet MS" w:hAnsi="Trebuchet MS" w:cs="Arial"/>
          <w:b/>
          <w:i/>
          <w:color w:val="2D2C2C"/>
          <w:sz w:val="28"/>
          <w:szCs w:val="28"/>
          <w:lang w:val="en"/>
        </w:rPr>
        <w:t>48,</w:t>
      </w:r>
      <w:r w:rsidRPr="00006E5E">
        <w:rPr>
          <w:rFonts w:ascii="Trebuchet MS" w:hAnsi="Trebuchet MS" w:cs="Arial"/>
          <w:b/>
          <w:color w:val="2D2C2C"/>
          <w:sz w:val="28"/>
          <w:szCs w:val="28"/>
          <w:lang w:val="en"/>
        </w:rPr>
        <w:t xml:space="preserve"> </w:t>
      </w:r>
      <w:r w:rsidRPr="00006E5E">
        <w:rPr>
          <w:rStyle w:val="pagesnum"/>
          <w:rFonts w:ascii="Trebuchet MS" w:hAnsi="Trebuchet MS" w:cs="Arial"/>
          <w:b/>
          <w:color w:val="2D2C2C"/>
          <w:sz w:val="28"/>
          <w:szCs w:val="28"/>
          <w:lang w:val="en"/>
        </w:rPr>
        <w:t>714-723.</w:t>
      </w:r>
    </w:p>
    <w:p w14:paraId="63BFEECC" w14:textId="77777777" w:rsidR="003E6F6C" w:rsidRPr="00006E5E" w:rsidRDefault="003E6F6C" w:rsidP="00B65999">
      <w:pPr>
        <w:pStyle w:val="NormalWeb"/>
        <w:ind w:left="720"/>
        <w:rPr>
          <w:rFonts w:ascii="Trebuchet MS" w:hAnsi="Trebuchet MS" w:cs="Arial"/>
          <w:color w:val="2D2C2C"/>
          <w:sz w:val="28"/>
          <w:szCs w:val="28"/>
          <w:lang w:val="en"/>
        </w:rPr>
      </w:pPr>
      <w:r w:rsidRPr="00006E5E">
        <w:rPr>
          <w:rFonts w:ascii="Trebuchet MS" w:hAnsi="Trebuchet MS" w:cs="Arial"/>
          <w:color w:val="2D2C2C"/>
          <w:sz w:val="28"/>
          <w:szCs w:val="28"/>
          <w:lang w:val="en"/>
        </w:rPr>
        <w:lastRenderedPageBreak/>
        <w:t xml:space="preserve">This study examined the perception of secondary school students on the condition of their classroom physical learning environment and its impact on their learning and motivation. Four research questions </w:t>
      </w:r>
      <w:proofErr w:type="gramStart"/>
      <w:r w:rsidRPr="00006E5E">
        <w:rPr>
          <w:rFonts w:ascii="Trebuchet MS" w:hAnsi="Trebuchet MS" w:cs="Arial"/>
          <w:color w:val="2D2C2C"/>
          <w:sz w:val="28"/>
          <w:szCs w:val="28"/>
          <w:lang w:val="en"/>
        </w:rPr>
        <w:t>were asked</w:t>
      </w:r>
      <w:proofErr w:type="gramEnd"/>
      <w:r w:rsidRPr="00006E5E">
        <w:rPr>
          <w:rFonts w:ascii="Trebuchet MS" w:hAnsi="Trebuchet MS" w:cs="Arial"/>
          <w:color w:val="2D2C2C"/>
          <w:sz w:val="28"/>
          <w:szCs w:val="28"/>
          <w:lang w:val="en"/>
        </w:rPr>
        <w:t xml:space="preserve"> and answered using descriptive statistics while three hypotheses were formulated and tested using t-test statistics at 0.05 level of significance. Findings emerging from data analysis revealed that private school students differed significantly in their perception on the condition of their classroom physical learning environment than public school students. There was no significant difference between the perception of male and female students on the condition of their classroom physical learning environment. A significant difference existed between the perception of urban and rural school students on the condition of their classroom physical learning environment. The finding further revealed that the condition of classroom physical learning environment had great impact on students' learning and motivation including the motivation </w:t>
      </w:r>
      <w:proofErr w:type="gramStart"/>
      <w:r w:rsidRPr="00006E5E">
        <w:rPr>
          <w:rFonts w:ascii="Trebuchet MS" w:hAnsi="Trebuchet MS" w:cs="Arial"/>
          <w:color w:val="2D2C2C"/>
          <w:sz w:val="28"/>
          <w:szCs w:val="28"/>
          <w:lang w:val="en"/>
        </w:rPr>
        <w:t>to actively participate</w:t>
      </w:r>
      <w:proofErr w:type="gramEnd"/>
      <w:r w:rsidRPr="00006E5E">
        <w:rPr>
          <w:rFonts w:ascii="Trebuchet MS" w:hAnsi="Trebuchet MS" w:cs="Arial"/>
          <w:color w:val="2D2C2C"/>
          <w:sz w:val="28"/>
          <w:szCs w:val="28"/>
          <w:lang w:val="en"/>
        </w:rPr>
        <w:t xml:space="preserve"> in academic activities; it can influence their personal behavior and their school attendance. The study concluded by recommending that government and other education stakeholders should give priority attention to creating positive learning environment in schools for students' successful learning and academic development.</w:t>
      </w:r>
    </w:p>
    <w:p w14:paraId="5538F009" w14:textId="77777777" w:rsidR="003E6F6C" w:rsidRPr="00006E5E" w:rsidRDefault="003E6F6C" w:rsidP="00B65999">
      <w:pPr>
        <w:pStyle w:val="NormalWeb"/>
        <w:ind w:left="720"/>
        <w:rPr>
          <w:rFonts w:ascii="Trebuchet MS" w:hAnsi="Trebuchet MS"/>
          <w:sz w:val="28"/>
          <w:szCs w:val="28"/>
        </w:rPr>
      </w:pPr>
    </w:p>
    <w:p w14:paraId="045D60A4" w14:textId="77777777" w:rsidR="008D4134" w:rsidRPr="00006E5E" w:rsidRDefault="008D4134" w:rsidP="00B65999">
      <w:pPr>
        <w:pStyle w:val="NormalWeb"/>
        <w:rPr>
          <w:rFonts w:ascii="Trebuchet MS" w:hAnsi="Trebuchet MS"/>
          <w:sz w:val="28"/>
          <w:szCs w:val="28"/>
        </w:rPr>
      </w:pPr>
    </w:p>
    <w:p w14:paraId="0D511F1D" w14:textId="77777777" w:rsidR="008D4134" w:rsidRPr="00006E5E" w:rsidRDefault="008D4134" w:rsidP="00B65999">
      <w:pPr>
        <w:pStyle w:val="Heading1"/>
        <w:spacing w:line="240" w:lineRule="auto"/>
        <w:rPr>
          <w:rFonts w:ascii="Trebuchet MS" w:hAnsi="Trebuchet MS"/>
          <w:b/>
          <w:color w:val="auto"/>
          <w:sz w:val="28"/>
          <w:szCs w:val="28"/>
          <w:lang w:val="en"/>
        </w:rPr>
      </w:pPr>
      <w:r w:rsidRPr="00006E5E">
        <w:rPr>
          <w:rFonts w:ascii="Trebuchet MS" w:hAnsi="Trebuchet MS"/>
          <w:b/>
          <w:color w:val="auto"/>
          <w:sz w:val="28"/>
          <w:szCs w:val="28"/>
          <w:lang w:val="en"/>
        </w:rPr>
        <w:t>Bach, P. Nicholson, T., &amp; Hudson, M. (2014). The affordance-matching hypothesis: how objects guide action understanding and prediction</w:t>
      </w:r>
      <w:r w:rsidRPr="00006E5E">
        <w:rPr>
          <w:rStyle w:val="cit"/>
          <w:rFonts w:ascii="Trebuchet MS" w:hAnsi="Trebuchet MS"/>
          <w:b/>
          <w:color w:val="auto"/>
          <w:sz w:val="28"/>
          <w:szCs w:val="28"/>
          <w:lang w:val="en"/>
        </w:rPr>
        <w:t xml:space="preserve">. Front Hum </w:t>
      </w:r>
      <w:proofErr w:type="spellStart"/>
      <w:r w:rsidRPr="00006E5E">
        <w:rPr>
          <w:rStyle w:val="cit"/>
          <w:rFonts w:ascii="Trebuchet MS" w:hAnsi="Trebuchet MS"/>
          <w:b/>
          <w:color w:val="auto"/>
          <w:sz w:val="28"/>
          <w:szCs w:val="28"/>
          <w:lang w:val="en"/>
        </w:rPr>
        <w:t>Neurosci</w:t>
      </w:r>
      <w:proofErr w:type="spellEnd"/>
      <w:r w:rsidRPr="00006E5E">
        <w:rPr>
          <w:rStyle w:val="cit"/>
          <w:rFonts w:ascii="Trebuchet MS" w:hAnsi="Trebuchet MS"/>
          <w:b/>
          <w:color w:val="auto"/>
          <w:sz w:val="28"/>
          <w:szCs w:val="28"/>
          <w:lang w:val="en"/>
        </w:rPr>
        <w:t xml:space="preserve">, </w:t>
      </w:r>
      <w:r w:rsidR="00B65A62" w:rsidRPr="00006E5E">
        <w:rPr>
          <w:rStyle w:val="cit"/>
          <w:rFonts w:ascii="Trebuchet MS" w:hAnsi="Trebuchet MS"/>
          <w:b/>
          <w:color w:val="auto"/>
          <w:sz w:val="28"/>
          <w:szCs w:val="28"/>
          <w:lang w:val="en"/>
        </w:rPr>
        <w:t xml:space="preserve">8, </w:t>
      </w:r>
      <w:r w:rsidRPr="00006E5E">
        <w:rPr>
          <w:rStyle w:val="cit"/>
          <w:rFonts w:ascii="Trebuchet MS" w:hAnsi="Trebuchet MS"/>
          <w:b/>
          <w:color w:val="auto"/>
          <w:sz w:val="28"/>
          <w:szCs w:val="28"/>
          <w:lang w:val="en"/>
        </w:rPr>
        <w:t>254.</w:t>
      </w:r>
      <w:r w:rsidRPr="00006E5E">
        <w:rPr>
          <w:rStyle w:val="doi1"/>
          <w:rFonts w:ascii="Trebuchet MS" w:hAnsi="Trebuchet MS"/>
          <w:b/>
          <w:color w:val="auto"/>
          <w:sz w:val="28"/>
          <w:szCs w:val="28"/>
          <w:lang w:val="en"/>
        </w:rPr>
        <w:t xml:space="preserve"> </w:t>
      </w:r>
      <w:proofErr w:type="spellStart"/>
      <w:proofErr w:type="gramStart"/>
      <w:r w:rsidRPr="00006E5E">
        <w:rPr>
          <w:rStyle w:val="doi1"/>
          <w:rFonts w:ascii="Trebuchet MS" w:hAnsi="Trebuchet MS"/>
          <w:b/>
          <w:color w:val="auto"/>
          <w:sz w:val="28"/>
          <w:szCs w:val="28"/>
          <w:lang w:val="en"/>
        </w:rPr>
        <w:t>doi</w:t>
      </w:r>
      <w:proofErr w:type="spellEnd"/>
      <w:proofErr w:type="gramEnd"/>
      <w:r w:rsidRPr="00006E5E">
        <w:rPr>
          <w:rStyle w:val="doi1"/>
          <w:rFonts w:ascii="Trebuchet MS" w:hAnsi="Trebuchet MS"/>
          <w:b/>
          <w:color w:val="auto"/>
          <w:sz w:val="28"/>
          <w:szCs w:val="28"/>
          <w:lang w:val="en"/>
        </w:rPr>
        <w:t xml:space="preserve">:  </w:t>
      </w:r>
      <w:hyperlink r:id="rId7" w:tgtFrame="pmc_ext" w:history="1">
        <w:r w:rsidRPr="00006E5E">
          <w:rPr>
            <w:rStyle w:val="Hyperlink"/>
            <w:rFonts w:ascii="Trebuchet MS" w:hAnsi="Trebuchet MS"/>
            <w:b/>
            <w:color w:val="auto"/>
            <w:sz w:val="28"/>
            <w:szCs w:val="28"/>
            <w:lang w:val="en"/>
          </w:rPr>
          <w:t>10.3389/fnhum.2014.00254</w:t>
        </w:r>
      </w:hyperlink>
    </w:p>
    <w:p w14:paraId="7C236377" w14:textId="77777777" w:rsidR="008D4134" w:rsidRPr="00006E5E" w:rsidRDefault="008D4134" w:rsidP="00B65999">
      <w:pPr>
        <w:pStyle w:val="NormalWeb"/>
        <w:ind w:left="720"/>
        <w:rPr>
          <w:rFonts w:ascii="Trebuchet MS" w:hAnsi="Trebuchet MS"/>
          <w:sz w:val="28"/>
          <w:szCs w:val="28"/>
        </w:rPr>
      </w:pPr>
      <w:r w:rsidRPr="00006E5E">
        <w:rPr>
          <w:rFonts w:ascii="Trebuchet MS" w:hAnsi="Trebuchet MS"/>
          <w:sz w:val="28"/>
          <w:szCs w:val="28"/>
          <w:lang w:val="en"/>
        </w:rPr>
        <w:t xml:space="preserve">Action understanding lies at the heart of social interaction. Prior research has often conceptualized this capacity in terms of a motoric matching of observed actions to an action in one’s motor repertoire, but has ignored the role of object information. In this manuscript, we set out an alternative conception of intention understanding, which places the role of objects as central to our observation and comprehension of the actions of others. We outline the current understanding of the interconnectedness of action and object knowledge, demonstrating how both rely heavily on the </w:t>
      </w:r>
      <w:r w:rsidRPr="00006E5E">
        <w:rPr>
          <w:rFonts w:ascii="Trebuchet MS" w:hAnsi="Trebuchet MS"/>
          <w:sz w:val="28"/>
          <w:szCs w:val="28"/>
          <w:lang w:val="en"/>
        </w:rPr>
        <w:lastRenderedPageBreak/>
        <w:t xml:space="preserve">other. We then propose a novel framework, the affordance-matching hypothesis, which incorporates these findings into a simple model of action understanding, in which object knowledge—what an object is for and </w:t>
      </w:r>
      <w:proofErr w:type="gramStart"/>
      <w:r w:rsidRPr="00006E5E">
        <w:rPr>
          <w:rFonts w:ascii="Trebuchet MS" w:hAnsi="Trebuchet MS"/>
          <w:sz w:val="28"/>
          <w:szCs w:val="28"/>
          <w:lang w:val="en"/>
        </w:rPr>
        <w:t>how it is used—can inform and constrain both action interpretation and prediction</w:t>
      </w:r>
      <w:proofErr w:type="gramEnd"/>
      <w:r w:rsidRPr="00006E5E">
        <w:rPr>
          <w:rFonts w:ascii="Trebuchet MS" w:hAnsi="Trebuchet MS"/>
          <w:sz w:val="28"/>
          <w:szCs w:val="28"/>
          <w:lang w:val="en"/>
        </w:rPr>
        <w:t xml:space="preserve">. We will review recent empirical evidence that supports such an object-based view of action understanding and we relate the </w:t>
      </w:r>
      <w:proofErr w:type="gramStart"/>
      <w:r w:rsidRPr="00006E5E">
        <w:rPr>
          <w:rFonts w:ascii="Trebuchet MS" w:hAnsi="Trebuchet MS"/>
          <w:sz w:val="28"/>
          <w:szCs w:val="28"/>
          <w:lang w:val="en"/>
        </w:rPr>
        <w:t>affordance matching</w:t>
      </w:r>
      <w:proofErr w:type="gramEnd"/>
      <w:r w:rsidRPr="00006E5E">
        <w:rPr>
          <w:rFonts w:ascii="Trebuchet MS" w:hAnsi="Trebuchet MS"/>
          <w:sz w:val="28"/>
          <w:szCs w:val="28"/>
          <w:lang w:val="en"/>
        </w:rPr>
        <w:t xml:space="preserve"> hypothesis to recent proposals that have re-conceptualized the role of mirror neurons in action understanding.</w:t>
      </w:r>
    </w:p>
    <w:p w14:paraId="74ABB474" w14:textId="77777777" w:rsidR="00B65A62" w:rsidRPr="00006E5E" w:rsidRDefault="00B65A62" w:rsidP="00B65999">
      <w:pPr>
        <w:pStyle w:val="NormalWeb"/>
        <w:jc w:val="center"/>
        <w:rPr>
          <w:rFonts w:ascii="Trebuchet MS" w:hAnsi="Trebuchet MS"/>
          <w:b/>
          <w:sz w:val="28"/>
          <w:szCs w:val="28"/>
        </w:rPr>
      </w:pPr>
    </w:p>
    <w:p w14:paraId="7A36B974" w14:textId="77777777" w:rsidR="007B047B" w:rsidRPr="00006E5E" w:rsidRDefault="007B047B" w:rsidP="00B65999">
      <w:pPr>
        <w:pStyle w:val="NormalWeb"/>
        <w:jc w:val="center"/>
        <w:rPr>
          <w:rFonts w:ascii="Trebuchet MS" w:hAnsi="Trebuchet MS"/>
          <w:b/>
          <w:sz w:val="28"/>
          <w:szCs w:val="28"/>
        </w:rPr>
      </w:pPr>
      <w:r w:rsidRPr="00006E5E">
        <w:rPr>
          <w:rFonts w:ascii="Trebuchet MS" w:hAnsi="Trebuchet MS"/>
          <w:b/>
          <w:sz w:val="28"/>
          <w:szCs w:val="28"/>
        </w:rPr>
        <w:t>2011</w:t>
      </w:r>
    </w:p>
    <w:p w14:paraId="207585F6" w14:textId="77777777" w:rsidR="007B047B" w:rsidRPr="00006E5E" w:rsidRDefault="007B047B" w:rsidP="00B65999">
      <w:pPr>
        <w:autoSpaceDE w:val="0"/>
        <w:autoSpaceDN w:val="0"/>
        <w:adjustRightInd w:val="0"/>
        <w:spacing w:line="240" w:lineRule="auto"/>
        <w:rPr>
          <w:rFonts w:ascii="Trebuchet MS" w:hAnsi="Trebuchet MS"/>
          <w:b/>
          <w:sz w:val="28"/>
          <w:szCs w:val="28"/>
        </w:rPr>
      </w:pPr>
      <w:proofErr w:type="spellStart"/>
      <w:r w:rsidRPr="00006E5E">
        <w:rPr>
          <w:rFonts w:ascii="Trebuchet MS" w:hAnsi="Trebuchet MS"/>
          <w:b/>
          <w:color w:val="000000"/>
          <w:sz w:val="28"/>
          <w:szCs w:val="28"/>
        </w:rPr>
        <w:t>Seied</w:t>
      </w:r>
      <w:proofErr w:type="spellEnd"/>
      <w:r w:rsidRPr="00006E5E">
        <w:rPr>
          <w:rFonts w:ascii="Trebuchet MS" w:hAnsi="Trebuchet MS"/>
          <w:b/>
          <w:color w:val="000000"/>
          <w:sz w:val="28"/>
          <w:szCs w:val="28"/>
        </w:rPr>
        <w:t xml:space="preserve"> Majid </w:t>
      </w:r>
      <w:proofErr w:type="spellStart"/>
      <w:r w:rsidRPr="00006E5E">
        <w:rPr>
          <w:rFonts w:ascii="Trebuchet MS" w:hAnsi="Trebuchet MS"/>
          <w:b/>
          <w:color w:val="000000"/>
          <w:sz w:val="28"/>
          <w:szCs w:val="28"/>
        </w:rPr>
        <w:t>Mofidi</w:t>
      </w:r>
      <w:proofErr w:type="spellEnd"/>
      <w:r w:rsidRPr="00006E5E">
        <w:rPr>
          <w:rFonts w:ascii="Trebuchet MS" w:hAnsi="Trebuchet MS"/>
          <w:b/>
          <w:color w:val="000000"/>
          <w:sz w:val="28"/>
          <w:szCs w:val="28"/>
        </w:rPr>
        <w:t xml:space="preserve"> Shemirani1, </w:t>
      </w:r>
      <w:proofErr w:type="spellStart"/>
      <w:r w:rsidRPr="00006E5E">
        <w:rPr>
          <w:rFonts w:ascii="Trebuchet MS" w:hAnsi="Trebuchet MS"/>
          <w:b/>
          <w:color w:val="000000"/>
          <w:sz w:val="28"/>
          <w:szCs w:val="28"/>
        </w:rPr>
        <w:t>Gholam</w:t>
      </w:r>
      <w:proofErr w:type="spellEnd"/>
      <w:r w:rsidRPr="00006E5E">
        <w:rPr>
          <w:rFonts w:ascii="Trebuchet MS" w:hAnsi="Trebuchet MS"/>
          <w:b/>
          <w:color w:val="000000"/>
          <w:sz w:val="28"/>
          <w:szCs w:val="28"/>
        </w:rPr>
        <w:t xml:space="preserve"> Hossein Memarian2, Shahnaz Pour Naseri3, </w:t>
      </w:r>
      <w:proofErr w:type="spellStart"/>
      <w:r w:rsidRPr="00006E5E">
        <w:rPr>
          <w:rFonts w:ascii="Trebuchet MS" w:hAnsi="Trebuchet MS"/>
          <w:b/>
          <w:color w:val="000000"/>
          <w:sz w:val="28"/>
          <w:szCs w:val="28"/>
        </w:rPr>
        <w:t>Vahid</w:t>
      </w:r>
      <w:proofErr w:type="spellEnd"/>
      <w:r w:rsidRPr="00006E5E">
        <w:rPr>
          <w:rFonts w:ascii="Trebuchet MS" w:hAnsi="Trebuchet MS"/>
          <w:b/>
          <w:color w:val="000000"/>
          <w:sz w:val="28"/>
          <w:szCs w:val="28"/>
        </w:rPr>
        <w:t xml:space="preserve"> Vaziri4 (2011). </w:t>
      </w:r>
      <w:r w:rsidRPr="00006E5E">
        <w:rPr>
          <w:rFonts w:ascii="Trebuchet MS" w:hAnsi="Trebuchet MS"/>
          <w:b/>
          <w:bCs/>
          <w:color w:val="000000"/>
          <w:sz w:val="28"/>
          <w:szCs w:val="28"/>
        </w:rPr>
        <w:t>A Survey on Day Lighting Design Strategies in Schools</w:t>
      </w:r>
      <w:r w:rsidRPr="00006E5E">
        <w:rPr>
          <w:rFonts w:ascii="Trebuchet MS" w:hAnsi="Trebuchet MS"/>
          <w:b/>
          <w:color w:val="000000"/>
          <w:sz w:val="28"/>
          <w:szCs w:val="28"/>
        </w:rPr>
        <w:t xml:space="preserve"> Journal of American Science, 2011</w:t>
      </w:r>
      <w:proofErr w:type="gramStart"/>
      <w:r w:rsidRPr="00006E5E">
        <w:rPr>
          <w:rFonts w:ascii="Trebuchet MS" w:hAnsi="Trebuchet MS"/>
          <w:b/>
          <w:color w:val="000000"/>
          <w:sz w:val="28"/>
          <w:szCs w:val="28"/>
        </w:rPr>
        <w:t>;7</w:t>
      </w:r>
      <w:proofErr w:type="gramEnd"/>
      <w:r w:rsidRPr="00006E5E">
        <w:rPr>
          <w:rFonts w:ascii="Trebuchet MS" w:hAnsi="Trebuchet MS"/>
          <w:b/>
          <w:color w:val="000000"/>
          <w:sz w:val="28"/>
          <w:szCs w:val="28"/>
        </w:rPr>
        <w:t xml:space="preserve">(5). </w:t>
      </w:r>
      <w:r w:rsidRPr="00006E5E">
        <w:rPr>
          <w:rFonts w:ascii="Trebuchet MS" w:hAnsi="Trebuchet MS"/>
          <w:b/>
          <w:sz w:val="28"/>
          <w:szCs w:val="28"/>
        </w:rPr>
        <w:t xml:space="preserve">http://www.americanscience.org editor@751 </w:t>
      </w:r>
    </w:p>
    <w:p w14:paraId="57A0FAB8" w14:textId="77777777" w:rsidR="007B047B" w:rsidRPr="00006E5E" w:rsidRDefault="007B047B" w:rsidP="00B65999">
      <w:pPr>
        <w:autoSpaceDE w:val="0"/>
        <w:autoSpaceDN w:val="0"/>
        <w:adjustRightInd w:val="0"/>
        <w:spacing w:line="240" w:lineRule="auto"/>
        <w:rPr>
          <w:rFonts w:ascii="Trebuchet MS" w:hAnsi="Trebuchet MS"/>
          <w:b/>
          <w:bCs/>
          <w:color w:val="000000"/>
          <w:sz w:val="28"/>
          <w:szCs w:val="28"/>
        </w:rPr>
      </w:pPr>
    </w:p>
    <w:p w14:paraId="55BF4234" w14:textId="77777777" w:rsidR="007B047B" w:rsidRPr="00006E5E" w:rsidRDefault="007B047B" w:rsidP="00B65999">
      <w:pPr>
        <w:autoSpaceDE w:val="0"/>
        <w:autoSpaceDN w:val="0"/>
        <w:adjustRightInd w:val="0"/>
        <w:spacing w:line="240" w:lineRule="auto"/>
        <w:ind w:left="720"/>
        <w:rPr>
          <w:rFonts w:ascii="Trebuchet MS" w:hAnsi="Trebuchet MS"/>
          <w:color w:val="000000"/>
          <w:sz w:val="28"/>
          <w:szCs w:val="28"/>
        </w:rPr>
      </w:pPr>
      <w:r w:rsidRPr="00006E5E">
        <w:rPr>
          <w:rFonts w:ascii="Trebuchet MS" w:hAnsi="Trebuchet MS"/>
          <w:b/>
          <w:bCs/>
          <w:color w:val="000000"/>
          <w:sz w:val="28"/>
          <w:szCs w:val="28"/>
        </w:rPr>
        <w:t xml:space="preserve">Abstract: </w:t>
      </w:r>
      <w:r w:rsidRPr="00006E5E">
        <w:rPr>
          <w:rFonts w:ascii="Trebuchet MS" w:hAnsi="Trebuchet MS"/>
          <w:color w:val="000000"/>
          <w:sz w:val="28"/>
          <w:szCs w:val="28"/>
        </w:rPr>
        <w:t xml:space="preserve">Throughout history, daylight has been a primary source of lighting in buildings, supplemented originally with burned fuels and more recently with electrical energy. Before daylight was supplemented or replaced with electric light in the late 19th-century, consideration of good daylight strategies was essential. As we entered the mid- 20th-century, electric light supplanted daylight in buildings in many cases. Fortunately, during the last quarter of the 20th-century and early years of this century, architects and designers have recognized the importance and value of introducing natural light into buildings. Daylight can provide a welcome and dynamic contribution to the human experience in buildings and, as demonstrated in recent studies on schools and retail sales environments, can </w:t>
      </w:r>
      <w:proofErr w:type="gramStart"/>
      <w:r w:rsidRPr="00006E5E">
        <w:rPr>
          <w:rFonts w:ascii="Trebuchet MS" w:hAnsi="Trebuchet MS"/>
          <w:color w:val="000000"/>
          <w:sz w:val="28"/>
          <w:szCs w:val="28"/>
        </w:rPr>
        <w:t>impact</w:t>
      </w:r>
      <w:proofErr w:type="gramEnd"/>
      <w:r w:rsidRPr="00006E5E">
        <w:rPr>
          <w:rFonts w:ascii="Trebuchet MS" w:hAnsi="Trebuchet MS"/>
          <w:color w:val="000000"/>
          <w:sz w:val="28"/>
          <w:szCs w:val="28"/>
        </w:rPr>
        <w:t xml:space="preserve"> human performance. Most people appreciate daylight </w:t>
      </w:r>
      <w:proofErr w:type="gramStart"/>
      <w:r w:rsidRPr="00006E5E">
        <w:rPr>
          <w:rFonts w:ascii="Trebuchet MS" w:hAnsi="Trebuchet MS"/>
          <w:color w:val="000000"/>
          <w:sz w:val="28"/>
          <w:szCs w:val="28"/>
        </w:rPr>
        <w:t>and also</w:t>
      </w:r>
      <w:proofErr w:type="gramEnd"/>
      <w:r w:rsidRPr="00006E5E">
        <w:rPr>
          <w:rFonts w:ascii="Trebuchet MS" w:hAnsi="Trebuchet MS"/>
          <w:color w:val="000000"/>
          <w:sz w:val="28"/>
          <w:szCs w:val="28"/>
        </w:rPr>
        <w:t xml:space="preserve"> enjoy the outside view that windows provide. Good daylighting design can result in energy savings and can shift peak electrical demand during afternoon hours when</w:t>
      </w:r>
    </w:p>
    <w:p w14:paraId="255BAB2B" w14:textId="77777777" w:rsidR="007B047B" w:rsidRPr="00006E5E" w:rsidRDefault="007B047B" w:rsidP="00B65999">
      <w:pPr>
        <w:autoSpaceDE w:val="0"/>
        <w:autoSpaceDN w:val="0"/>
        <w:adjustRightInd w:val="0"/>
        <w:spacing w:line="240" w:lineRule="auto"/>
        <w:ind w:left="720"/>
        <w:rPr>
          <w:rFonts w:ascii="Trebuchet MS" w:hAnsi="Trebuchet MS"/>
          <w:color w:val="000000"/>
          <w:sz w:val="28"/>
          <w:szCs w:val="28"/>
        </w:rPr>
      </w:pPr>
      <w:proofErr w:type="gramStart"/>
      <w:r w:rsidRPr="00006E5E">
        <w:rPr>
          <w:rFonts w:ascii="Trebuchet MS" w:hAnsi="Trebuchet MS"/>
          <w:color w:val="000000"/>
          <w:sz w:val="28"/>
          <w:szCs w:val="28"/>
        </w:rPr>
        <w:t>daylight</w:t>
      </w:r>
      <w:proofErr w:type="gramEnd"/>
      <w:r w:rsidRPr="00006E5E">
        <w:rPr>
          <w:rFonts w:ascii="Trebuchet MS" w:hAnsi="Trebuchet MS"/>
          <w:color w:val="000000"/>
          <w:sz w:val="28"/>
          <w:szCs w:val="28"/>
        </w:rPr>
        <w:t xml:space="preserve"> availability levels and utility rates are high. Le Corbusier so clearly identified the importance of light in architecture when he </w:t>
      </w:r>
      <w:r w:rsidRPr="00006E5E">
        <w:rPr>
          <w:rFonts w:ascii="Trebuchet MS" w:hAnsi="Trebuchet MS"/>
          <w:color w:val="000000"/>
          <w:sz w:val="28"/>
          <w:szCs w:val="28"/>
        </w:rPr>
        <w:lastRenderedPageBreak/>
        <w:t>expressed the point that, “Architecture is the masterly, correct and magnificent play of volumes brought together in light ...” emphasizing that “...the history of architecture is the history of the struggle for light. This article summarizes the use of daylight in primary schools with focus on goals, climate and weather, sky, conditions, design criteria, and strategies for day lighting design.</w:t>
      </w:r>
    </w:p>
    <w:p w14:paraId="48C26823" w14:textId="77777777" w:rsidR="007B047B" w:rsidRPr="00006E5E" w:rsidRDefault="007B047B" w:rsidP="00B65999">
      <w:pPr>
        <w:pStyle w:val="NormalWeb"/>
        <w:jc w:val="center"/>
        <w:rPr>
          <w:rFonts w:ascii="Trebuchet MS" w:hAnsi="Trebuchet MS"/>
          <w:b/>
          <w:sz w:val="28"/>
          <w:szCs w:val="28"/>
        </w:rPr>
      </w:pPr>
    </w:p>
    <w:p w14:paraId="6521E68C" w14:textId="77777777" w:rsidR="007B047B" w:rsidRPr="00006E5E" w:rsidRDefault="007B047B" w:rsidP="00B65999">
      <w:pPr>
        <w:pStyle w:val="NormalWeb"/>
        <w:jc w:val="center"/>
        <w:rPr>
          <w:rFonts w:ascii="Trebuchet MS" w:hAnsi="Trebuchet MS"/>
          <w:b/>
          <w:sz w:val="28"/>
          <w:szCs w:val="28"/>
        </w:rPr>
      </w:pPr>
    </w:p>
    <w:p w14:paraId="60966EE9" w14:textId="77777777" w:rsidR="007B047B" w:rsidRPr="00006E5E" w:rsidRDefault="007B047B" w:rsidP="00B65999">
      <w:pPr>
        <w:pStyle w:val="NormalWeb"/>
        <w:tabs>
          <w:tab w:val="left" w:pos="480"/>
          <w:tab w:val="center" w:pos="4320"/>
        </w:tabs>
        <w:rPr>
          <w:rFonts w:ascii="Trebuchet MS" w:hAnsi="Trebuchet MS"/>
          <w:b/>
          <w:sz w:val="28"/>
          <w:szCs w:val="28"/>
        </w:rPr>
      </w:pPr>
      <w:r w:rsidRPr="00006E5E">
        <w:rPr>
          <w:rFonts w:ascii="Trebuchet MS" w:hAnsi="Trebuchet MS"/>
          <w:b/>
          <w:sz w:val="28"/>
          <w:szCs w:val="28"/>
        </w:rPr>
        <w:tab/>
      </w:r>
      <w:r w:rsidRPr="00006E5E">
        <w:rPr>
          <w:rFonts w:ascii="Trebuchet MS" w:hAnsi="Trebuchet MS"/>
          <w:b/>
          <w:sz w:val="28"/>
          <w:szCs w:val="28"/>
        </w:rPr>
        <w:tab/>
        <w:t>2010</w:t>
      </w:r>
    </w:p>
    <w:p w14:paraId="0629C99F" w14:textId="77777777" w:rsidR="007B047B" w:rsidRPr="00006E5E" w:rsidRDefault="007B047B" w:rsidP="00B65999">
      <w:pPr>
        <w:pStyle w:val="NormalWeb"/>
        <w:rPr>
          <w:rFonts w:ascii="Trebuchet MS" w:hAnsi="Trebuchet MS"/>
          <w:b/>
          <w:sz w:val="28"/>
          <w:szCs w:val="28"/>
        </w:rPr>
      </w:pPr>
      <w:proofErr w:type="spellStart"/>
      <w:r w:rsidRPr="00006E5E">
        <w:rPr>
          <w:rStyle w:val="Strong"/>
          <w:rFonts w:ascii="Trebuchet MS" w:hAnsi="Trebuchet MS" w:cs="Arial"/>
          <w:sz w:val="28"/>
          <w:szCs w:val="28"/>
        </w:rPr>
        <w:t>Winterbottom</w:t>
      </w:r>
      <w:proofErr w:type="spellEnd"/>
      <w:r w:rsidRPr="00006E5E">
        <w:rPr>
          <w:rStyle w:val="Strong"/>
          <w:rFonts w:ascii="Trebuchet MS" w:hAnsi="Trebuchet MS" w:cs="Arial"/>
          <w:sz w:val="28"/>
          <w:szCs w:val="28"/>
        </w:rPr>
        <w:t>, M.</w:t>
      </w:r>
      <w:bookmarkStart w:id="1" w:name="bcor1"/>
      <w:bookmarkStart w:id="2" w:name="au2"/>
      <w:bookmarkEnd w:id="1"/>
      <w:bookmarkEnd w:id="2"/>
      <w:r w:rsidRPr="00006E5E">
        <w:rPr>
          <w:rStyle w:val="Strong"/>
          <w:rFonts w:ascii="Trebuchet MS" w:hAnsi="Trebuchet MS" w:cs="Arial"/>
          <w:sz w:val="28"/>
          <w:szCs w:val="28"/>
        </w:rPr>
        <w:t xml:space="preserve"> &amp; Wilkins, A.</w:t>
      </w:r>
      <w:r w:rsidRPr="00006E5E">
        <w:rPr>
          <w:rFonts w:ascii="Trebuchet MS" w:hAnsi="Trebuchet MS" w:cs="Arial"/>
          <w:b/>
          <w:bCs/>
          <w:sz w:val="28"/>
          <w:szCs w:val="28"/>
          <w:vertAlign w:val="superscript"/>
        </w:rPr>
        <w:t xml:space="preserve"> </w:t>
      </w:r>
      <w:r w:rsidRPr="00006E5E">
        <w:rPr>
          <w:rFonts w:ascii="Trebuchet MS" w:hAnsi="Trebuchet MS" w:cs="Arial"/>
          <w:sz w:val="28"/>
          <w:szCs w:val="28"/>
        </w:rPr>
        <w:t xml:space="preserve">(2010). </w:t>
      </w:r>
      <w:r w:rsidRPr="00006E5E">
        <w:rPr>
          <w:rFonts w:ascii="Trebuchet MS" w:hAnsi="Trebuchet MS" w:cs="Arial"/>
          <w:b/>
          <w:bCs/>
          <w:sz w:val="28"/>
          <w:szCs w:val="28"/>
        </w:rPr>
        <w:t xml:space="preserve">Lighting and discomfort in the classroom </w:t>
      </w:r>
      <w:hyperlink r:id="rId8" w:history="1">
        <w:r w:rsidRPr="00006E5E">
          <w:rPr>
            <w:rStyle w:val="Hyperlink"/>
            <w:rFonts w:ascii="Trebuchet MS" w:hAnsi="Trebuchet MS"/>
            <w:sz w:val="28"/>
            <w:szCs w:val="28"/>
          </w:rPr>
          <w:t>Journal of Environmental Psychology</w:t>
        </w:r>
      </w:hyperlink>
    </w:p>
    <w:p w14:paraId="0C289E99" w14:textId="77777777" w:rsidR="007B047B" w:rsidRPr="00006E5E" w:rsidRDefault="007B047B" w:rsidP="00B65999">
      <w:pPr>
        <w:shd w:val="clear" w:color="auto" w:fill="FFFFFF"/>
        <w:spacing w:line="240" w:lineRule="auto"/>
        <w:rPr>
          <w:rFonts w:ascii="Trebuchet MS" w:hAnsi="Trebuchet MS" w:cs="Arial"/>
          <w:sz w:val="28"/>
          <w:szCs w:val="28"/>
        </w:rPr>
      </w:pPr>
    </w:p>
    <w:p w14:paraId="0D591227" w14:textId="77777777" w:rsidR="007B047B" w:rsidRPr="00006E5E" w:rsidRDefault="007B047B" w:rsidP="00B65999">
      <w:pPr>
        <w:shd w:val="clear" w:color="auto" w:fill="FFFFFF"/>
        <w:spacing w:after="240" w:line="240" w:lineRule="auto"/>
        <w:ind w:left="720"/>
        <w:rPr>
          <w:rFonts w:ascii="Trebuchet MS" w:hAnsi="Trebuchet MS" w:cs="Arial"/>
          <w:vanish/>
          <w:sz w:val="28"/>
          <w:szCs w:val="28"/>
        </w:rPr>
      </w:pPr>
      <w:r w:rsidRPr="00006E5E">
        <w:rPr>
          <w:rFonts w:ascii="Trebuchet MS" w:hAnsi="Trebuchet MS" w:cs="Arial"/>
          <w:vanish/>
          <w:sz w:val="28"/>
          <w:szCs w:val="28"/>
        </w:rPr>
        <w:br/>
      </w:r>
      <w:r w:rsidRPr="00006E5E">
        <w:rPr>
          <w:rFonts w:ascii="Trebuchet MS" w:hAnsi="Trebuchet MS" w:cs="Arial"/>
          <w:vanish/>
          <w:sz w:val="28"/>
          <w:szCs w:val="28"/>
        </w:rPr>
        <w:br/>
      </w:r>
      <w:r w:rsidRPr="00006E5E">
        <w:rPr>
          <w:rFonts w:ascii="Trebuchet MS" w:hAnsi="Trebuchet MS" w:cs="Arial"/>
          <w:vanish/>
          <w:sz w:val="28"/>
          <w:szCs w:val="28"/>
        </w:rPr>
        <w:br/>
        <w:t xml:space="preserve">References and further reading may be available for this article. To view references and further reading you must </w:t>
      </w:r>
      <w:hyperlink r:id="rId9" w:history="1">
        <w:r w:rsidRPr="00006E5E">
          <w:rPr>
            <w:rStyle w:val="Hyperlink"/>
            <w:rFonts w:ascii="Trebuchet MS" w:hAnsi="Trebuchet MS"/>
            <w:vanish/>
            <w:sz w:val="28"/>
            <w:szCs w:val="28"/>
          </w:rPr>
          <w:t>purchase</w:t>
        </w:r>
      </w:hyperlink>
      <w:r w:rsidRPr="00006E5E">
        <w:rPr>
          <w:rFonts w:ascii="Trebuchet MS" w:hAnsi="Trebuchet MS" w:cs="Arial"/>
          <w:vanish/>
          <w:sz w:val="28"/>
          <w:szCs w:val="28"/>
        </w:rPr>
        <w:t xml:space="preserve"> this article.</w:t>
      </w:r>
    </w:p>
    <w:p w14:paraId="2D1A08FB" w14:textId="77777777" w:rsidR="007B047B" w:rsidRPr="00006E5E" w:rsidRDefault="007B047B" w:rsidP="00B65999">
      <w:pPr>
        <w:shd w:val="clear" w:color="auto" w:fill="FFFFFF"/>
        <w:spacing w:line="240" w:lineRule="auto"/>
        <w:ind w:left="720"/>
        <w:rPr>
          <w:rFonts w:ascii="Trebuchet MS" w:hAnsi="Trebuchet MS" w:cs="Arial"/>
          <w:sz w:val="28"/>
          <w:szCs w:val="28"/>
        </w:rPr>
      </w:pPr>
      <w:bookmarkStart w:id="3" w:name="au1"/>
      <w:bookmarkStart w:id="4" w:name="aff1"/>
      <w:bookmarkEnd w:id="3"/>
      <w:bookmarkEnd w:id="4"/>
      <w:r w:rsidRPr="00006E5E">
        <w:rPr>
          <w:rFonts w:ascii="Trebuchet MS" w:hAnsi="Trebuchet MS" w:cs="Arial"/>
          <w:sz w:val="28"/>
          <w:szCs w:val="28"/>
        </w:rPr>
        <w:t xml:space="preserve">Aspects of classroom lighting and décor that can promote discomfort and impair task performance through glare, and imperceptible 100 Hz flicker from fluorescent lighting, </w:t>
      </w:r>
      <w:proofErr w:type="gramStart"/>
      <w:r w:rsidRPr="00006E5E">
        <w:rPr>
          <w:rFonts w:ascii="Trebuchet MS" w:hAnsi="Trebuchet MS" w:cs="Arial"/>
          <w:sz w:val="28"/>
          <w:szCs w:val="28"/>
        </w:rPr>
        <w:t>were examined</w:t>
      </w:r>
      <w:proofErr w:type="gramEnd"/>
      <w:r w:rsidRPr="00006E5E">
        <w:rPr>
          <w:rFonts w:ascii="Trebuchet MS" w:hAnsi="Trebuchet MS" w:cs="Arial"/>
          <w:sz w:val="28"/>
          <w:szCs w:val="28"/>
        </w:rPr>
        <w:t xml:space="preserve"> in a sample of UK schools. In 90 classrooms, across eleven secondary schools and six local education authorities variables measured included flicker, illuminance at desks, and luminance of whiteboards. Results showed that 80% of classrooms </w:t>
      </w:r>
      <w:proofErr w:type="gramStart"/>
      <w:r w:rsidRPr="00006E5E">
        <w:rPr>
          <w:rFonts w:ascii="Trebuchet MS" w:hAnsi="Trebuchet MS" w:cs="Arial"/>
          <w:sz w:val="28"/>
          <w:szCs w:val="28"/>
        </w:rPr>
        <w:t>are lit</w:t>
      </w:r>
      <w:proofErr w:type="gramEnd"/>
      <w:r w:rsidRPr="00006E5E">
        <w:rPr>
          <w:rFonts w:ascii="Trebuchet MS" w:hAnsi="Trebuchet MS" w:cs="Arial"/>
          <w:sz w:val="28"/>
          <w:szCs w:val="28"/>
        </w:rPr>
        <w:t xml:space="preserve"> with 100 Hz fluorescent lighting that can cause headaches and impair visual performance. Mean illuminance (from excessive day- and artificial lighting) was in excess of recommended design illuminance in 88% of classrooms, and in 84% exceeded levels beyond which visual comfort decreases. Lighting </w:t>
      </w:r>
      <w:proofErr w:type="gramStart"/>
      <w:r w:rsidRPr="00006E5E">
        <w:rPr>
          <w:rFonts w:ascii="Trebuchet MS" w:hAnsi="Trebuchet MS" w:cs="Arial"/>
          <w:sz w:val="28"/>
          <w:szCs w:val="28"/>
        </w:rPr>
        <w:t>could not be adequately controlled</w:t>
      </w:r>
      <w:proofErr w:type="gramEnd"/>
      <w:r w:rsidRPr="00006E5E">
        <w:rPr>
          <w:rFonts w:ascii="Trebuchet MS" w:hAnsi="Trebuchet MS" w:cs="Arial"/>
          <w:sz w:val="28"/>
          <w:szCs w:val="28"/>
        </w:rPr>
        <w:t xml:space="preserve"> due to classroom design and infrastructure. Ceiling-mounted data-projectors directed at whiteboards mounted vertically on the wall resulted in specular reflection from the </w:t>
      </w:r>
      <w:proofErr w:type="gramStart"/>
      <w:r w:rsidRPr="00006E5E">
        <w:rPr>
          <w:rFonts w:ascii="Trebuchet MS" w:hAnsi="Trebuchet MS" w:cs="Arial"/>
          <w:sz w:val="28"/>
          <w:szCs w:val="28"/>
        </w:rPr>
        <w:t>whiteboard,</w:t>
      </w:r>
      <w:proofErr w:type="gramEnd"/>
      <w:r w:rsidRPr="00006E5E">
        <w:rPr>
          <w:rFonts w:ascii="Trebuchet MS" w:hAnsi="Trebuchet MS" w:cs="Arial"/>
          <w:sz w:val="28"/>
          <w:szCs w:val="28"/>
        </w:rPr>
        <w:t xml:space="preserve"> visible as a glare spot with luminance high enough to cause discomfort and disability glare. The intensity of the glare spot varied between different brands of whiteboard. Ambient lighting, needed for close work at pupils' desks, reduced image contrast. Venetian blinds in 23% of classrooms had spatial characteristics appropriate for inducing pattern glare. There was significant variation between schools and local authorities. These findings may provide insights into small-scale reports linking pupils' attainment, </w:t>
      </w:r>
      <w:proofErr w:type="spellStart"/>
      <w:r w:rsidRPr="00006E5E">
        <w:rPr>
          <w:rFonts w:ascii="Trebuchet MS" w:hAnsi="Trebuchet MS" w:cs="Arial"/>
          <w:sz w:val="28"/>
          <w:szCs w:val="28"/>
        </w:rPr>
        <w:lastRenderedPageBreak/>
        <w:t>behaviour</w:t>
      </w:r>
      <w:proofErr w:type="spellEnd"/>
      <w:r w:rsidRPr="00006E5E">
        <w:rPr>
          <w:rFonts w:ascii="Trebuchet MS" w:hAnsi="Trebuchet MS" w:cs="Arial"/>
          <w:sz w:val="28"/>
          <w:szCs w:val="28"/>
        </w:rPr>
        <w:t xml:space="preserve"> and learning to classroom lighting, and </w:t>
      </w:r>
      <w:proofErr w:type="gramStart"/>
      <w:r w:rsidRPr="00006E5E">
        <w:rPr>
          <w:rFonts w:ascii="Trebuchet MS" w:hAnsi="Trebuchet MS" w:cs="Arial"/>
          <w:sz w:val="28"/>
          <w:szCs w:val="28"/>
        </w:rPr>
        <w:t>may also</w:t>
      </w:r>
      <w:proofErr w:type="gramEnd"/>
      <w:r w:rsidRPr="00006E5E">
        <w:rPr>
          <w:rFonts w:ascii="Trebuchet MS" w:hAnsi="Trebuchet MS" w:cs="Arial"/>
          <w:sz w:val="28"/>
          <w:szCs w:val="28"/>
        </w:rPr>
        <w:t xml:space="preserve"> help explain some of the benefits of </w:t>
      </w:r>
      <w:proofErr w:type="spellStart"/>
      <w:r w:rsidRPr="00006E5E">
        <w:rPr>
          <w:rFonts w:ascii="Trebuchet MS" w:hAnsi="Trebuchet MS" w:cs="Arial"/>
          <w:sz w:val="28"/>
          <w:szCs w:val="28"/>
        </w:rPr>
        <w:t>coloured</w:t>
      </w:r>
      <w:proofErr w:type="spellEnd"/>
      <w:r w:rsidRPr="00006E5E">
        <w:rPr>
          <w:rFonts w:ascii="Trebuchet MS" w:hAnsi="Trebuchet MS" w:cs="Arial"/>
          <w:sz w:val="28"/>
          <w:szCs w:val="28"/>
        </w:rPr>
        <w:t xml:space="preserve"> overlays for pupils' reading.</w:t>
      </w:r>
    </w:p>
    <w:p w14:paraId="5AD76278" w14:textId="77777777" w:rsidR="007B047B" w:rsidRPr="00006E5E" w:rsidRDefault="007B047B" w:rsidP="00B65999">
      <w:pPr>
        <w:pStyle w:val="NormalWeb"/>
        <w:jc w:val="center"/>
        <w:rPr>
          <w:rFonts w:ascii="Trebuchet MS" w:hAnsi="Trebuchet MS"/>
          <w:b/>
          <w:sz w:val="28"/>
          <w:szCs w:val="28"/>
        </w:rPr>
      </w:pPr>
    </w:p>
    <w:p w14:paraId="13E974E8" w14:textId="77777777" w:rsidR="007B047B" w:rsidRPr="00006E5E" w:rsidRDefault="007B047B" w:rsidP="00B65999">
      <w:pPr>
        <w:pStyle w:val="NormalWeb"/>
        <w:jc w:val="center"/>
        <w:rPr>
          <w:rFonts w:ascii="Trebuchet MS" w:hAnsi="Trebuchet MS"/>
          <w:b/>
          <w:sz w:val="28"/>
          <w:szCs w:val="28"/>
        </w:rPr>
      </w:pPr>
      <w:r w:rsidRPr="00006E5E">
        <w:rPr>
          <w:rFonts w:ascii="Trebuchet MS" w:hAnsi="Trebuchet MS"/>
          <w:b/>
          <w:sz w:val="28"/>
          <w:szCs w:val="28"/>
        </w:rPr>
        <w:t>2009</w:t>
      </w:r>
    </w:p>
    <w:p w14:paraId="7E369D8D" w14:textId="77777777" w:rsidR="007B047B" w:rsidRPr="00006E5E" w:rsidRDefault="007B047B" w:rsidP="00B65999">
      <w:pPr>
        <w:autoSpaceDE w:val="0"/>
        <w:autoSpaceDN w:val="0"/>
        <w:adjustRightInd w:val="0"/>
        <w:spacing w:line="240" w:lineRule="auto"/>
        <w:rPr>
          <w:rFonts w:ascii="Trebuchet MS" w:hAnsi="Trebuchet MS" w:cs="Times-Bold"/>
          <w:b/>
          <w:bCs/>
          <w:sz w:val="28"/>
          <w:szCs w:val="28"/>
        </w:rPr>
      </w:pPr>
      <w:proofErr w:type="spellStart"/>
      <w:r w:rsidRPr="00006E5E">
        <w:rPr>
          <w:rFonts w:ascii="Trebuchet MS" w:hAnsi="Trebuchet MS" w:cs="Times-Roman"/>
          <w:b/>
          <w:sz w:val="28"/>
          <w:szCs w:val="28"/>
        </w:rPr>
        <w:t>Hatice</w:t>
      </w:r>
      <w:proofErr w:type="spellEnd"/>
      <w:r w:rsidRPr="00006E5E">
        <w:rPr>
          <w:rFonts w:ascii="Trebuchet MS" w:hAnsi="Trebuchet MS" w:cs="Times-Roman"/>
          <w:b/>
          <w:sz w:val="28"/>
          <w:szCs w:val="28"/>
        </w:rPr>
        <w:t xml:space="preserve"> </w:t>
      </w:r>
      <w:proofErr w:type="spellStart"/>
      <w:r w:rsidRPr="00006E5E">
        <w:rPr>
          <w:rFonts w:ascii="Trebuchet MS" w:hAnsi="Trebuchet MS" w:cs="Times-Roman"/>
          <w:b/>
          <w:sz w:val="28"/>
          <w:szCs w:val="28"/>
        </w:rPr>
        <w:t>Zeynep</w:t>
      </w:r>
      <w:proofErr w:type="spellEnd"/>
      <w:r w:rsidRPr="00006E5E">
        <w:rPr>
          <w:rFonts w:ascii="Trebuchet MS" w:hAnsi="Trebuchet MS" w:cs="Times-Roman"/>
          <w:b/>
          <w:sz w:val="28"/>
          <w:szCs w:val="28"/>
        </w:rPr>
        <w:t xml:space="preserve"> </w:t>
      </w:r>
      <w:proofErr w:type="spellStart"/>
      <w:r w:rsidRPr="00006E5E">
        <w:rPr>
          <w:rFonts w:ascii="Trebuchet MS" w:hAnsi="Trebuchet MS" w:cs="Times-Roman"/>
          <w:b/>
          <w:sz w:val="28"/>
          <w:szCs w:val="28"/>
        </w:rPr>
        <w:t>Inan</w:t>
      </w:r>
      <w:proofErr w:type="spellEnd"/>
      <w:r w:rsidRPr="00006E5E">
        <w:rPr>
          <w:rFonts w:ascii="Trebuchet MS" w:hAnsi="Trebuchet MS" w:cs="Times-Roman"/>
          <w:b/>
          <w:sz w:val="28"/>
          <w:szCs w:val="28"/>
        </w:rPr>
        <w:t xml:space="preserve"> (2009). </w:t>
      </w:r>
      <w:r w:rsidRPr="00006E5E">
        <w:rPr>
          <w:rFonts w:ascii="Trebuchet MS" w:hAnsi="Trebuchet MS" w:cs="Times-Bold"/>
          <w:b/>
          <w:bCs/>
          <w:sz w:val="28"/>
          <w:szCs w:val="28"/>
        </w:rPr>
        <w:t xml:space="preserve">The Third Dimension in Preschools: Preschool Environments and Classroom </w:t>
      </w:r>
      <w:proofErr w:type="gramStart"/>
      <w:r w:rsidRPr="00006E5E">
        <w:rPr>
          <w:rFonts w:ascii="Trebuchet MS" w:hAnsi="Trebuchet MS" w:cs="Times-Bold"/>
          <w:b/>
          <w:bCs/>
          <w:sz w:val="28"/>
          <w:szCs w:val="28"/>
        </w:rPr>
        <w:t xml:space="preserve">Design  </w:t>
      </w:r>
      <w:r w:rsidRPr="00006E5E">
        <w:rPr>
          <w:rFonts w:ascii="Trebuchet MS" w:hAnsi="Trebuchet MS" w:cs="TTE323D950t00"/>
          <w:b/>
          <w:sz w:val="28"/>
          <w:szCs w:val="28"/>
        </w:rPr>
        <w:t>European</w:t>
      </w:r>
      <w:proofErr w:type="gramEnd"/>
      <w:r w:rsidRPr="00006E5E">
        <w:rPr>
          <w:rFonts w:ascii="Trebuchet MS" w:hAnsi="Trebuchet MS" w:cs="TTE323D950t00"/>
          <w:b/>
          <w:sz w:val="28"/>
          <w:szCs w:val="28"/>
        </w:rPr>
        <w:t xml:space="preserve"> Journal of Educational Studies 1(1) 55 </w:t>
      </w:r>
      <w:hyperlink r:id="rId10" w:history="1">
        <w:r w:rsidRPr="00006E5E">
          <w:rPr>
            <w:rStyle w:val="Hyperlink"/>
            <w:rFonts w:ascii="Trebuchet MS" w:hAnsi="Trebuchet MS" w:cs="Times-Bold"/>
            <w:sz w:val="28"/>
            <w:szCs w:val="28"/>
          </w:rPr>
          <w:t>http://www.ozelacademy.com/EJES_vn1_Inan.pdf</w:t>
        </w:r>
      </w:hyperlink>
      <w:r w:rsidRPr="00006E5E">
        <w:rPr>
          <w:rFonts w:ascii="Trebuchet MS" w:hAnsi="Trebuchet MS" w:cs="Times-Bold"/>
          <w:b/>
          <w:bCs/>
          <w:sz w:val="28"/>
          <w:szCs w:val="28"/>
        </w:rPr>
        <w:t xml:space="preserve"> </w:t>
      </w:r>
    </w:p>
    <w:p w14:paraId="1047300C" w14:textId="77777777" w:rsidR="007B047B" w:rsidRPr="00006E5E" w:rsidRDefault="007B047B" w:rsidP="00B65999">
      <w:pPr>
        <w:autoSpaceDE w:val="0"/>
        <w:autoSpaceDN w:val="0"/>
        <w:adjustRightInd w:val="0"/>
        <w:spacing w:line="240" w:lineRule="auto"/>
        <w:rPr>
          <w:rFonts w:ascii="Trebuchet MS" w:hAnsi="Trebuchet MS" w:cs="Times-Bold"/>
          <w:b/>
          <w:bCs/>
          <w:sz w:val="28"/>
          <w:szCs w:val="28"/>
        </w:rPr>
      </w:pPr>
    </w:p>
    <w:p w14:paraId="160AFFB9" w14:textId="77777777" w:rsidR="007B047B" w:rsidRPr="00006E5E" w:rsidRDefault="007B047B" w:rsidP="00B65999">
      <w:pPr>
        <w:autoSpaceDE w:val="0"/>
        <w:autoSpaceDN w:val="0"/>
        <w:adjustRightInd w:val="0"/>
        <w:spacing w:line="240" w:lineRule="auto"/>
        <w:rPr>
          <w:rFonts w:ascii="Trebuchet MS" w:hAnsi="Trebuchet MS" w:cs="Times-Bold"/>
          <w:b/>
          <w:bCs/>
          <w:color w:val="000000"/>
          <w:sz w:val="28"/>
          <w:szCs w:val="28"/>
        </w:rPr>
      </w:pPr>
    </w:p>
    <w:p w14:paraId="3F011AFF" w14:textId="77777777" w:rsidR="007B047B" w:rsidRPr="00006E5E" w:rsidRDefault="007B047B" w:rsidP="00B65999">
      <w:pPr>
        <w:autoSpaceDE w:val="0"/>
        <w:autoSpaceDN w:val="0"/>
        <w:adjustRightInd w:val="0"/>
        <w:spacing w:line="240" w:lineRule="auto"/>
        <w:ind w:left="720"/>
        <w:rPr>
          <w:rFonts w:ascii="Trebuchet MS" w:hAnsi="Trebuchet MS" w:cs="Times-Italic"/>
          <w:iCs/>
          <w:color w:val="000000"/>
          <w:sz w:val="28"/>
          <w:szCs w:val="28"/>
        </w:rPr>
      </w:pPr>
      <w:r w:rsidRPr="00006E5E">
        <w:rPr>
          <w:rFonts w:ascii="Trebuchet MS" w:hAnsi="Trebuchet MS" w:cs="Times-Italic"/>
          <w:iCs/>
          <w:color w:val="000000"/>
          <w:sz w:val="28"/>
          <w:szCs w:val="28"/>
        </w:rPr>
        <w:t xml:space="preserve">The physical environment plays an important role in the lives of preschoolers with special needs. It can add a significant dimension to children’s experience and development when the physical environment </w:t>
      </w:r>
      <w:proofErr w:type="gramStart"/>
      <w:r w:rsidRPr="00006E5E">
        <w:rPr>
          <w:rFonts w:ascii="Trebuchet MS" w:hAnsi="Trebuchet MS" w:cs="Times-Italic"/>
          <w:iCs/>
          <w:color w:val="000000"/>
          <w:sz w:val="28"/>
          <w:szCs w:val="28"/>
        </w:rPr>
        <w:t>is carefully and knowingly arranged</w:t>
      </w:r>
      <w:proofErr w:type="gramEnd"/>
      <w:r w:rsidRPr="00006E5E">
        <w:rPr>
          <w:rFonts w:ascii="Trebuchet MS" w:hAnsi="Trebuchet MS" w:cs="Times-Italic"/>
          <w:iCs/>
          <w:color w:val="000000"/>
          <w:sz w:val="28"/>
          <w:szCs w:val="28"/>
        </w:rPr>
        <w:t xml:space="preserve">. The physical environment and the curriculum together enhance and support the child's ability to do something himself, take care of himself, initiate and complete activities, take control of his own actions and responsibilities, communicate and interact with others easily, and have better perceptual and motor skills. In this paper, more than a physical space, the physical environment is discussed in terms of different aspects, namely, relation of the physical environment to the curriculum philosophy, general schedule of activities, modifications, safety-security issues, </w:t>
      </w:r>
      <w:proofErr w:type="gramStart"/>
      <w:r w:rsidRPr="00006E5E">
        <w:rPr>
          <w:rFonts w:ascii="Trebuchet MS" w:hAnsi="Trebuchet MS" w:cs="Times-Italic"/>
          <w:iCs/>
          <w:color w:val="000000"/>
          <w:sz w:val="28"/>
          <w:szCs w:val="28"/>
        </w:rPr>
        <w:t>different</w:t>
      </w:r>
      <w:proofErr w:type="gramEnd"/>
      <w:r w:rsidRPr="00006E5E">
        <w:rPr>
          <w:rFonts w:ascii="Trebuchet MS" w:hAnsi="Trebuchet MS" w:cs="Times-Italic"/>
          <w:iCs/>
          <w:color w:val="000000"/>
          <w:sz w:val="28"/>
          <w:szCs w:val="28"/>
        </w:rPr>
        <w:t xml:space="preserve"> areas, placement of those areas, furniture/materials, lighting, textures/colors, and outdoor area.</w:t>
      </w:r>
    </w:p>
    <w:p w14:paraId="28758AB8" w14:textId="77777777" w:rsidR="007B047B" w:rsidRPr="00006E5E" w:rsidRDefault="007B047B" w:rsidP="00B65999">
      <w:pPr>
        <w:autoSpaceDE w:val="0"/>
        <w:autoSpaceDN w:val="0"/>
        <w:adjustRightInd w:val="0"/>
        <w:spacing w:line="240" w:lineRule="auto"/>
        <w:rPr>
          <w:rFonts w:ascii="Trebuchet MS" w:hAnsi="Trebuchet MS" w:cs="TimesNewRoman"/>
          <w:sz w:val="28"/>
          <w:szCs w:val="28"/>
        </w:rPr>
      </w:pPr>
    </w:p>
    <w:p w14:paraId="405785C4" w14:textId="77777777" w:rsidR="007B047B" w:rsidRPr="00006E5E" w:rsidRDefault="007B047B" w:rsidP="00B65999">
      <w:pPr>
        <w:autoSpaceDE w:val="0"/>
        <w:autoSpaceDN w:val="0"/>
        <w:adjustRightInd w:val="0"/>
        <w:spacing w:line="240" w:lineRule="auto"/>
        <w:rPr>
          <w:rFonts w:ascii="Trebuchet MS" w:hAnsi="Trebuchet MS" w:cs="TimesNewRoman"/>
          <w:sz w:val="28"/>
          <w:szCs w:val="28"/>
        </w:rPr>
      </w:pPr>
    </w:p>
    <w:p w14:paraId="78B390A2" w14:textId="77777777" w:rsidR="007B047B" w:rsidRPr="00006E5E" w:rsidRDefault="007B047B" w:rsidP="00B65999">
      <w:pPr>
        <w:autoSpaceDE w:val="0"/>
        <w:autoSpaceDN w:val="0"/>
        <w:adjustRightInd w:val="0"/>
        <w:spacing w:line="240" w:lineRule="auto"/>
        <w:rPr>
          <w:rFonts w:ascii="Trebuchet MS" w:hAnsi="Trebuchet MS" w:cs="TimesNewRoman"/>
          <w:sz w:val="28"/>
          <w:szCs w:val="28"/>
        </w:rPr>
      </w:pPr>
    </w:p>
    <w:p w14:paraId="1BC08E4A" w14:textId="77777777" w:rsidR="007B047B" w:rsidRPr="00006E5E" w:rsidRDefault="007B047B" w:rsidP="00B65999">
      <w:pPr>
        <w:autoSpaceDE w:val="0"/>
        <w:autoSpaceDN w:val="0"/>
        <w:adjustRightInd w:val="0"/>
        <w:spacing w:line="240" w:lineRule="auto"/>
        <w:rPr>
          <w:rFonts w:ascii="Trebuchet MS" w:hAnsi="Trebuchet MS" w:cs="TimesNewRoman,Bold"/>
          <w:b/>
          <w:bCs/>
          <w:sz w:val="28"/>
          <w:szCs w:val="28"/>
        </w:rPr>
      </w:pPr>
      <w:proofErr w:type="spellStart"/>
      <w:r w:rsidRPr="00006E5E">
        <w:rPr>
          <w:rFonts w:ascii="Trebuchet MS" w:hAnsi="Trebuchet MS" w:cs="TimesNewRoman"/>
          <w:b/>
          <w:sz w:val="28"/>
          <w:szCs w:val="28"/>
        </w:rPr>
        <w:t>Hatice</w:t>
      </w:r>
      <w:proofErr w:type="spellEnd"/>
      <w:r w:rsidRPr="00006E5E">
        <w:rPr>
          <w:rFonts w:ascii="Trebuchet MS" w:hAnsi="Trebuchet MS" w:cs="TimesNewRoman"/>
          <w:b/>
          <w:sz w:val="28"/>
          <w:szCs w:val="28"/>
        </w:rPr>
        <w:t xml:space="preserve"> </w:t>
      </w:r>
      <w:proofErr w:type="spellStart"/>
      <w:r w:rsidRPr="00006E5E">
        <w:rPr>
          <w:rFonts w:ascii="Trebuchet MS" w:hAnsi="Trebuchet MS" w:cs="TimesNewRoman"/>
          <w:b/>
          <w:sz w:val="28"/>
          <w:szCs w:val="28"/>
        </w:rPr>
        <w:t>Zeynep</w:t>
      </w:r>
      <w:proofErr w:type="spellEnd"/>
      <w:r w:rsidRPr="00006E5E">
        <w:rPr>
          <w:rFonts w:ascii="Trebuchet MS" w:hAnsi="Trebuchet MS" w:cs="TimesNewRoman"/>
          <w:b/>
          <w:sz w:val="28"/>
          <w:szCs w:val="28"/>
        </w:rPr>
        <w:t xml:space="preserve"> </w:t>
      </w:r>
      <w:proofErr w:type="spellStart"/>
      <w:r w:rsidRPr="00006E5E">
        <w:rPr>
          <w:rFonts w:ascii="Trebuchet MS" w:hAnsi="Trebuchet MS" w:cs="TimesNewRoman"/>
          <w:b/>
          <w:sz w:val="28"/>
          <w:szCs w:val="28"/>
        </w:rPr>
        <w:t>Inan</w:t>
      </w:r>
      <w:proofErr w:type="spellEnd"/>
      <w:r w:rsidRPr="00006E5E">
        <w:rPr>
          <w:rFonts w:ascii="Trebuchet MS" w:hAnsi="Trebuchet MS" w:cs="TimesNewRoman"/>
          <w:b/>
          <w:sz w:val="28"/>
          <w:szCs w:val="28"/>
        </w:rPr>
        <w:t xml:space="preserve">, (2009). </w:t>
      </w:r>
      <w:r w:rsidRPr="00006E5E">
        <w:rPr>
          <w:rFonts w:ascii="Trebuchet MS" w:hAnsi="Trebuchet MS" w:cs="TimesNewRoman,Bold"/>
          <w:b/>
          <w:bCs/>
          <w:sz w:val="28"/>
          <w:szCs w:val="28"/>
        </w:rPr>
        <w:t xml:space="preserve">Understanding Features of Amiable Environments That Can Nourish Emergent Literacy Skills of </w:t>
      </w:r>
      <w:proofErr w:type="gramStart"/>
      <w:r w:rsidRPr="00006E5E">
        <w:rPr>
          <w:rFonts w:ascii="Trebuchet MS" w:hAnsi="Trebuchet MS" w:cs="TimesNewRoman,Bold"/>
          <w:b/>
          <w:bCs/>
          <w:sz w:val="28"/>
          <w:szCs w:val="28"/>
        </w:rPr>
        <w:t xml:space="preserve">Preschoolers  </w:t>
      </w:r>
      <w:proofErr w:type="spellStart"/>
      <w:r w:rsidRPr="00006E5E">
        <w:rPr>
          <w:rFonts w:ascii="Trebuchet MS" w:hAnsi="Trebuchet MS" w:cs="TimesNewRoman"/>
          <w:b/>
          <w:sz w:val="28"/>
          <w:szCs w:val="28"/>
        </w:rPr>
        <w:t>Aus</w:t>
      </w:r>
      <w:proofErr w:type="spellEnd"/>
      <w:proofErr w:type="gramEnd"/>
      <w:r w:rsidRPr="00006E5E">
        <w:rPr>
          <w:rFonts w:ascii="Trebuchet MS" w:hAnsi="Trebuchet MS" w:cs="TimesNewRoman"/>
          <w:b/>
          <w:sz w:val="28"/>
          <w:szCs w:val="28"/>
        </w:rPr>
        <w:t xml:space="preserve"> </w:t>
      </w:r>
      <w:proofErr w:type="spellStart"/>
      <w:r w:rsidRPr="00006E5E">
        <w:rPr>
          <w:rFonts w:ascii="Trebuchet MS" w:hAnsi="Trebuchet MS" w:cs="TimesNewRoman"/>
          <w:b/>
          <w:sz w:val="28"/>
          <w:szCs w:val="28"/>
        </w:rPr>
        <w:t>tralian</w:t>
      </w:r>
      <w:proofErr w:type="spellEnd"/>
      <w:r w:rsidRPr="00006E5E">
        <w:rPr>
          <w:rFonts w:ascii="Trebuchet MS" w:hAnsi="Trebuchet MS" w:cs="TimesNewRoman"/>
          <w:b/>
          <w:sz w:val="28"/>
          <w:szCs w:val="28"/>
        </w:rPr>
        <w:t xml:space="preserve"> Journal of Bas </w:t>
      </w:r>
      <w:proofErr w:type="spellStart"/>
      <w:r w:rsidRPr="00006E5E">
        <w:rPr>
          <w:rFonts w:ascii="Trebuchet MS" w:hAnsi="Trebuchet MS" w:cs="TimesNewRoman"/>
          <w:b/>
          <w:sz w:val="28"/>
          <w:szCs w:val="28"/>
        </w:rPr>
        <w:t>ic</w:t>
      </w:r>
      <w:proofErr w:type="spellEnd"/>
      <w:r w:rsidRPr="00006E5E">
        <w:rPr>
          <w:rFonts w:ascii="Trebuchet MS" w:hAnsi="Trebuchet MS" w:cs="TimesNewRoman"/>
          <w:b/>
          <w:sz w:val="28"/>
          <w:szCs w:val="28"/>
        </w:rPr>
        <w:t xml:space="preserve"> and Applied Sciences , 3(3): 2510-2518 </w:t>
      </w:r>
      <w:hyperlink r:id="rId11" w:history="1">
        <w:r w:rsidRPr="00006E5E">
          <w:rPr>
            <w:rStyle w:val="Hyperlink"/>
            <w:rFonts w:ascii="Trebuchet MS" w:hAnsi="Trebuchet MS" w:cs="TimesNewRoman,Bold"/>
            <w:sz w:val="28"/>
            <w:szCs w:val="28"/>
          </w:rPr>
          <w:t>http://www.insipub.com/ajbas/2009/2510-2518.pdf</w:t>
        </w:r>
      </w:hyperlink>
      <w:r w:rsidRPr="00006E5E">
        <w:rPr>
          <w:rFonts w:ascii="Trebuchet MS" w:hAnsi="Trebuchet MS" w:cs="TimesNewRoman,Bold"/>
          <w:b/>
          <w:bCs/>
          <w:sz w:val="28"/>
          <w:szCs w:val="28"/>
        </w:rPr>
        <w:t xml:space="preserve"> </w:t>
      </w:r>
    </w:p>
    <w:p w14:paraId="451F750A" w14:textId="77777777" w:rsidR="007B047B" w:rsidRPr="00006E5E" w:rsidRDefault="007B047B" w:rsidP="00B65999">
      <w:pPr>
        <w:autoSpaceDE w:val="0"/>
        <w:autoSpaceDN w:val="0"/>
        <w:adjustRightInd w:val="0"/>
        <w:spacing w:line="240" w:lineRule="auto"/>
        <w:rPr>
          <w:rFonts w:ascii="Trebuchet MS" w:hAnsi="Trebuchet MS" w:cs="TimesNewRoman"/>
          <w:sz w:val="28"/>
          <w:szCs w:val="28"/>
        </w:rPr>
      </w:pPr>
    </w:p>
    <w:p w14:paraId="62D9D766" w14:textId="77777777" w:rsidR="007B047B" w:rsidRPr="00006E5E" w:rsidRDefault="007B047B" w:rsidP="00B65999">
      <w:pPr>
        <w:autoSpaceDE w:val="0"/>
        <w:autoSpaceDN w:val="0"/>
        <w:adjustRightInd w:val="0"/>
        <w:spacing w:line="240" w:lineRule="auto"/>
        <w:rPr>
          <w:rFonts w:ascii="Trebuchet MS" w:hAnsi="Trebuchet MS" w:cs="TimesNewRoman"/>
          <w:sz w:val="28"/>
          <w:szCs w:val="28"/>
        </w:rPr>
      </w:pPr>
    </w:p>
    <w:p w14:paraId="5A294AEE" w14:textId="77777777" w:rsidR="007B047B" w:rsidRPr="00006E5E" w:rsidRDefault="007B047B" w:rsidP="00B65999">
      <w:pPr>
        <w:autoSpaceDE w:val="0"/>
        <w:autoSpaceDN w:val="0"/>
        <w:adjustRightInd w:val="0"/>
        <w:spacing w:line="240" w:lineRule="auto"/>
        <w:ind w:left="720"/>
        <w:rPr>
          <w:rFonts w:ascii="Trebuchet MS" w:hAnsi="Trebuchet MS"/>
          <w:b/>
          <w:sz w:val="28"/>
          <w:szCs w:val="28"/>
        </w:rPr>
      </w:pPr>
      <w:r w:rsidRPr="00006E5E">
        <w:rPr>
          <w:rFonts w:ascii="Trebuchet MS" w:hAnsi="Trebuchet MS" w:cs="TimesNewRoman"/>
          <w:sz w:val="28"/>
          <w:szCs w:val="28"/>
        </w:rPr>
        <w:t xml:space="preserve">Educators and researchers are cognizant of the importance of environment and relationships and their impacts on children’s gaining literacy </w:t>
      </w:r>
      <w:proofErr w:type="gramStart"/>
      <w:r w:rsidRPr="00006E5E">
        <w:rPr>
          <w:rFonts w:ascii="Trebuchet MS" w:hAnsi="Trebuchet MS" w:cs="TimesNewRoman"/>
          <w:sz w:val="28"/>
          <w:szCs w:val="28"/>
        </w:rPr>
        <w:t>skills .</w:t>
      </w:r>
      <w:proofErr w:type="gramEnd"/>
      <w:r w:rsidRPr="00006E5E">
        <w:rPr>
          <w:rFonts w:ascii="Trebuchet MS" w:hAnsi="Trebuchet MS" w:cs="TimesNewRoman"/>
          <w:sz w:val="28"/>
          <w:szCs w:val="28"/>
        </w:rPr>
        <w:t xml:space="preserve"> The Reggio Emilia approach values all layers of environment that surrounds preschoolers. The current study focuses on many </w:t>
      </w:r>
      <w:proofErr w:type="spellStart"/>
      <w:r w:rsidRPr="00006E5E">
        <w:rPr>
          <w:rFonts w:ascii="Trebuchet MS" w:hAnsi="Trebuchet MS" w:cs="TimesNewRoman"/>
          <w:sz w:val="28"/>
          <w:szCs w:val="28"/>
        </w:rPr>
        <w:t>dimensio</w:t>
      </w:r>
      <w:proofErr w:type="spellEnd"/>
      <w:r w:rsidRPr="00006E5E">
        <w:rPr>
          <w:rFonts w:ascii="Trebuchet MS" w:hAnsi="Trebuchet MS" w:cs="TimesNewRoman"/>
          <w:sz w:val="28"/>
          <w:szCs w:val="28"/>
        </w:rPr>
        <w:t xml:space="preserve"> n s of “classroom environment.” It examines how classroom environment appears and facilities literacy education in a Reggio Emilia-inspired preschool. The qualitative research study involved a Reggio Emilia inspired -laboratory preschool at a Midwestern research university in the United States of America. The results indicated that a preschool classroom environment has many dimensions that preschool teachers should know about. </w:t>
      </w:r>
      <w:proofErr w:type="spellStart"/>
      <w:r w:rsidRPr="00006E5E">
        <w:rPr>
          <w:rFonts w:ascii="Trebuchet MS" w:hAnsi="Trebuchet MS" w:cs="TimesNewRoman"/>
          <w:sz w:val="28"/>
          <w:szCs w:val="28"/>
        </w:rPr>
        <w:t>Moreove</w:t>
      </w:r>
      <w:proofErr w:type="spellEnd"/>
      <w:r w:rsidRPr="00006E5E">
        <w:rPr>
          <w:rFonts w:ascii="Trebuchet MS" w:hAnsi="Trebuchet MS" w:cs="TimesNewRoman"/>
          <w:sz w:val="28"/>
          <w:szCs w:val="28"/>
        </w:rPr>
        <w:t xml:space="preserve"> r, the study showed that the Reggio Emilia-inspired preschool offered a rich, amiable environment that satisfied preschoolers ’ interests , triggered their inquiries and supported their development and learning in relation to literacy.</w:t>
      </w:r>
    </w:p>
    <w:p w14:paraId="7D2C755B" w14:textId="77777777" w:rsidR="007B047B" w:rsidRPr="00006E5E" w:rsidRDefault="007B047B" w:rsidP="00B65999">
      <w:pPr>
        <w:pStyle w:val="NormalWeb"/>
        <w:jc w:val="center"/>
        <w:rPr>
          <w:rFonts w:ascii="Trebuchet MS" w:hAnsi="Trebuchet MS"/>
          <w:b/>
          <w:sz w:val="28"/>
          <w:szCs w:val="28"/>
        </w:rPr>
      </w:pPr>
    </w:p>
    <w:p w14:paraId="2D9F2FA7" w14:textId="77777777" w:rsidR="007B047B" w:rsidRPr="00006E5E" w:rsidRDefault="007B047B" w:rsidP="00B65999">
      <w:pPr>
        <w:autoSpaceDE w:val="0"/>
        <w:autoSpaceDN w:val="0"/>
        <w:adjustRightInd w:val="0"/>
        <w:spacing w:line="240" w:lineRule="auto"/>
        <w:rPr>
          <w:rFonts w:ascii="Trebuchet MS" w:hAnsi="Trebuchet MS"/>
          <w:b/>
          <w:i/>
          <w:iCs/>
          <w:sz w:val="28"/>
          <w:szCs w:val="28"/>
        </w:rPr>
      </w:pPr>
      <w:proofErr w:type="spellStart"/>
      <w:r w:rsidRPr="00006E5E">
        <w:rPr>
          <w:rFonts w:ascii="Trebuchet MS" w:hAnsi="Trebuchet MS"/>
          <w:b/>
          <w:bCs/>
          <w:sz w:val="28"/>
          <w:szCs w:val="28"/>
        </w:rPr>
        <w:t>Ya-huei</w:t>
      </w:r>
      <w:proofErr w:type="spellEnd"/>
      <w:r w:rsidRPr="00006E5E">
        <w:rPr>
          <w:rFonts w:ascii="Trebuchet MS" w:hAnsi="Trebuchet MS"/>
          <w:b/>
          <w:bCs/>
          <w:sz w:val="28"/>
          <w:szCs w:val="28"/>
        </w:rPr>
        <w:t xml:space="preserve"> Wang (2009). Open Space Learning Circle and Active Learning in English Communication Class </w:t>
      </w:r>
      <w:r w:rsidRPr="00006E5E">
        <w:rPr>
          <w:rFonts w:ascii="Trebuchet MS" w:hAnsi="Trebuchet MS"/>
          <w:b/>
          <w:i/>
          <w:iCs/>
          <w:sz w:val="28"/>
          <w:szCs w:val="28"/>
        </w:rPr>
        <w:t>European Journal of Social Sciences, 11</w:t>
      </w:r>
      <w:r w:rsidRPr="00006E5E">
        <w:rPr>
          <w:rFonts w:ascii="Trebuchet MS" w:hAnsi="Trebuchet MS"/>
          <w:b/>
          <w:iCs/>
          <w:sz w:val="28"/>
          <w:szCs w:val="28"/>
        </w:rPr>
        <w:t xml:space="preserve">, 3 </w:t>
      </w:r>
      <w:hyperlink r:id="rId12" w:history="1">
        <w:r w:rsidRPr="00006E5E">
          <w:rPr>
            <w:rStyle w:val="Hyperlink"/>
            <w:rFonts w:ascii="Trebuchet MS" w:hAnsi="Trebuchet MS"/>
            <w:sz w:val="28"/>
            <w:szCs w:val="28"/>
          </w:rPr>
          <w:t>http://www.eurojournals.com/ejss_11_3_13.pdf</w:t>
        </w:r>
      </w:hyperlink>
      <w:r w:rsidRPr="00006E5E">
        <w:rPr>
          <w:rFonts w:ascii="Trebuchet MS" w:hAnsi="Trebuchet MS"/>
          <w:b/>
          <w:i/>
          <w:iCs/>
          <w:sz w:val="28"/>
          <w:szCs w:val="28"/>
        </w:rPr>
        <w:t xml:space="preserve"> </w:t>
      </w:r>
    </w:p>
    <w:p w14:paraId="4EF3DC6E" w14:textId="77777777" w:rsidR="007B047B" w:rsidRPr="00006E5E" w:rsidRDefault="007B047B" w:rsidP="00B65999">
      <w:pPr>
        <w:autoSpaceDE w:val="0"/>
        <w:autoSpaceDN w:val="0"/>
        <w:adjustRightInd w:val="0"/>
        <w:spacing w:line="240" w:lineRule="auto"/>
        <w:rPr>
          <w:rFonts w:ascii="Trebuchet MS" w:hAnsi="Trebuchet MS"/>
          <w:b/>
          <w:sz w:val="28"/>
          <w:szCs w:val="28"/>
        </w:rPr>
      </w:pPr>
    </w:p>
    <w:p w14:paraId="7C5C3BBA" w14:textId="77777777" w:rsidR="007B047B" w:rsidRPr="00006E5E" w:rsidRDefault="007B047B" w:rsidP="00B65999">
      <w:pPr>
        <w:autoSpaceDE w:val="0"/>
        <w:autoSpaceDN w:val="0"/>
        <w:adjustRightInd w:val="0"/>
        <w:spacing w:line="240" w:lineRule="auto"/>
        <w:ind w:left="720"/>
        <w:rPr>
          <w:rFonts w:ascii="Trebuchet MS" w:hAnsi="Trebuchet MS"/>
          <w:sz w:val="28"/>
          <w:szCs w:val="28"/>
        </w:rPr>
      </w:pPr>
      <w:r w:rsidRPr="00006E5E">
        <w:rPr>
          <w:rFonts w:ascii="Trebuchet MS" w:hAnsi="Trebuchet MS"/>
          <w:sz w:val="28"/>
          <w:szCs w:val="28"/>
        </w:rPr>
        <w:t xml:space="preserve">The study intended to propose an open </w:t>
      </w:r>
      <w:proofErr w:type="gramStart"/>
      <w:r w:rsidRPr="00006E5E">
        <w:rPr>
          <w:rFonts w:ascii="Trebuchet MS" w:hAnsi="Trebuchet MS"/>
          <w:sz w:val="28"/>
          <w:szCs w:val="28"/>
        </w:rPr>
        <w:t>space learning</w:t>
      </w:r>
      <w:proofErr w:type="gramEnd"/>
      <w:r w:rsidRPr="00006E5E">
        <w:rPr>
          <w:rFonts w:ascii="Trebuchet MS" w:hAnsi="Trebuchet MS"/>
          <w:sz w:val="28"/>
          <w:szCs w:val="28"/>
        </w:rPr>
        <w:t xml:space="preserve"> circle (OSLC) classroom management to modify the traditional classroom structures and instructions in order to motivate students’ interest in class participation. The open </w:t>
      </w:r>
      <w:proofErr w:type="gramStart"/>
      <w:r w:rsidRPr="00006E5E">
        <w:rPr>
          <w:rFonts w:ascii="Trebuchet MS" w:hAnsi="Trebuchet MS"/>
          <w:sz w:val="28"/>
          <w:szCs w:val="28"/>
        </w:rPr>
        <w:t>space learning</w:t>
      </w:r>
      <w:proofErr w:type="gramEnd"/>
      <w:r w:rsidRPr="00006E5E">
        <w:rPr>
          <w:rFonts w:ascii="Trebuchet MS" w:hAnsi="Trebuchet MS"/>
          <w:sz w:val="28"/>
          <w:szCs w:val="28"/>
        </w:rPr>
        <w:t xml:space="preserve"> circle was derived from Owen’s open space technology. Through learning circle, talking sticks,</w:t>
      </w:r>
    </w:p>
    <w:p w14:paraId="796C519E" w14:textId="77777777" w:rsidR="007B047B" w:rsidRPr="00006E5E" w:rsidRDefault="007B047B" w:rsidP="00B65999">
      <w:pPr>
        <w:autoSpaceDE w:val="0"/>
        <w:autoSpaceDN w:val="0"/>
        <w:adjustRightInd w:val="0"/>
        <w:spacing w:line="240" w:lineRule="auto"/>
        <w:ind w:left="720"/>
        <w:rPr>
          <w:rFonts w:ascii="Trebuchet MS" w:hAnsi="Trebuchet MS"/>
          <w:sz w:val="28"/>
          <w:szCs w:val="28"/>
        </w:rPr>
      </w:pPr>
      <w:proofErr w:type="gramStart"/>
      <w:r w:rsidRPr="00006E5E">
        <w:rPr>
          <w:rFonts w:ascii="Trebuchet MS" w:hAnsi="Trebuchet MS"/>
          <w:sz w:val="28"/>
          <w:szCs w:val="28"/>
        </w:rPr>
        <w:t>empowerment</w:t>
      </w:r>
      <w:proofErr w:type="gramEnd"/>
      <w:r w:rsidRPr="00006E5E">
        <w:rPr>
          <w:rFonts w:ascii="Trebuchet MS" w:hAnsi="Trebuchet MS"/>
          <w:sz w:val="28"/>
          <w:szCs w:val="28"/>
        </w:rPr>
        <w:t>, dialogism, and the law of mobility, students could have their voices heard in class discussion, hence transforming passive class learning environment to active one. The purpose of this study was to investigate whether students under the open space learning</w:t>
      </w:r>
    </w:p>
    <w:p w14:paraId="4B840EC3" w14:textId="77777777" w:rsidR="007B047B" w:rsidRPr="00006E5E" w:rsidRDefault="007B047B" w:rsidP="00B65999">
      <w:pPr>
        <w:autoSpaceDE w:val="0"/>
        <w:autoSpaceDN w:val="0"/>
        <w:adjustRightInd w:val="0"/>
        <w:spacing w:line="240" w:lineRule="auto"/>
        <w:ind w:left="720"/>
        <w:rPr>
          <w:rFonts w:ascii="Trebuchet MS" w:hAnsi="Trebuchet MS"/>
          <w:sz w:val="28"/>
          <w:szCs w:val="28"/>
        </w:rPr>
      </w:pPr>
      <w:proofErr w:type="gramStart"/>
      <w:r w:rsidRPr="00006E5E">
        <w:rPr>
          <w:rFonts w:ascii="Trebuchet MS" w:hAnsi="Trebuchet MS"/>
          <w:sz w:val="28"/>
          <w:szCs w:val="28"/>
        </w:rPr>
        <w:t>circle</w:t>
      </w:r>
      <w:proofErr w:type="gramEnd"/>
      <w:r w:rsidRPr="00006E5E">
        <w:rPr>
          <w:rFonts w:ascii="Trebuchet MS" w:hAnsi="Trebuchet MS"/>
          <w:sz w:val="28"/>
          <w:szCs w:val="28"/>
        </w:rPr>
        <w:t xml:space="preserve"> can experience greater satisfaction in English communication class than those under traditional classroom arrangement. Student </w:t>
      </w:r>
      <w:r w:rsidRPr="00006E5E">
        <w:rPr>
          <w:rFonts w:ascii="Trebuchet MS" w:hAnsi="Trebuchet MS"/>
          <w:sz w:val="28"/>
          <w:szCs w:val="28"/>
        </w:rPr>
        <w:lastRenderedPageBreak/>
        <w:t xml:space="preserve">satisfaction questionnaire and interviews </w:t>
      </w:r>
      <w:proofErr w:type="gramStart"/>
      <w:r w:rsidRPr="00006E5E">
        <w:rPr>
          <w:rFonts w:ascii="Trebuchet MS" w:hAnsi="Trebuchet MS"/>
          <w:sz w:val="28"/>
          <w:szCs w:val="28"/>
        </w:rPr>
        <w:t>were conducted</w:t>
      </w:r>
      <w:proofErr w:type="gramEnd"/>
      <w:r w:rsidRPr="00006E5E">
        <w:rPr>
          <w:rFonts w:ascii="Trebuchet MS" w:hAnsi="Trebuchet MS"/>
          <w:sz w:val="28"/>
          <w:szCs w:val="28"/>
        </w:rPr>
        <w:t xml:space="preserve"> to elicit students’ learning reflection toward the class. The results showed that</w:t>
      </w:r>
    </w:p>
    <w:p w14:paraId="24372C21" w14:textId="77777777" w:rsidR="007B047B" w:rsidRPr="00006E5E" w:rsidRDefault="007B047B" w:rsidP="00B65999">
      <w:pPr>
        <w:autoSpaceDE w:val="0"/>
        <w:autoSpaceDN w:val="0"/>
        <w:adjustRightInd w:val="0"/>
        <w:spacing w:line="240" w:lineRule="auto"/>
        <w:ind w:left="720"/>
        <w:rPr>
          <w:rFonts w:ascii="Trebuchet MS" w:hAnsi="Trebuchet MS"/>
          <w:b/>
          <w:sz w:val="28"/>
          <w:szCs w:val="28"/>
        </w:rPr>
      </w:pPr>
      <w:proofErr w:type="gramStart"/>
      <w:r w:rsidRPr="00006E5E">
        <w:rPr>
          <w:rFonts w:ascii="Trebuchet MS" w:hAnsi="Trebuchet MS"/>
          <w:sz w:val="28"/>
          <w:szCs w:val="28"/>
        </w:rPr>
        <w:t>those</w:t>
      </w:r>
      <w:proofErr w:type="gramEnd"/>
      <w:r w:rsidRPr="00006E5E">
        <w:rPr>
          <w:rFonts w:ascii="Trebuchet MS" w:hAnsi="Trebuchet MS"/>
          <w:sz w:val="28"/>
          <w:szCs w:val="28"/>
        </w:rPr>
        <w:t xml:space="preserve"> students under the open space learning circle attained greater satisfaction in class than those under traditional class in terms of instructional objective, instruction material/method, teacher’s qualities, class climate/environment, assessment, and overall satisfaction.</w:t>
      </w:r>
    </w:p>
    <w:p w14:paraId="73A4A6EE" w14:textId="77777777" w:rsidR="007B047B" w:rsidRPr="00006E5E" w:rsidRDefault="007B047B" w:rsidP="00B65999">
      <w:pPr>
        <w:spacing w:beforeAutospacing="1" w:afterAutospacing="1" w:line="240" w:lineRule="auto"/>
        <w:rPr>
          <w:rFonts w:ascii="Trebuchet MS" w:hAnsi="Trebuchet MS"/>
          <w:b/>
          <w:sz w:val="28"/>
          <w:szCs w:val="28"/>
        </w:rPr>
      </w:pPr>
    </w:p>
    <w:p w14:paraId="0EA4FA77" w14:textId="77777777" w:rsidR="007B047B" w:rsidRPr="00006E5E" w:rsidRDefault="007B047B" w:rsidP="00B65999">
      <w:pPr>
        <w:spacing w:beforeAutospacing="1" w:afterAutospacing="1" w:line="240" w:lineRule="auto"/>
        <w:rPr>
          <w:rFonts w:ascii="Trebuchet MS" w:hAnsi="Trebuchet MS"/>
          <w:b/>
          <w:sz w:val="28"/>
          <w:szCs w:val="28"/>
        </w:rPr>
      </w:pPr>
    </w:p>
    <w:p w14:paraId="6A296066" w14:textId="77777777" w:rsidR="007B047B" w:rsidRPr="00006E5E" w:rsidRDefault="007B047B" w:rsidP="00B65999">
      <w:pPr>
        <w:spacing w:beforeAutospacing="1" w:afterAutospacing="1" w:line="240" w:lineRule="auto"/>
        <w:rPr>
          <w:rStyle w:val="medium-font"/>
          <w:rFonts w:ascii="Trebuchet MS" w:hAnsi="Trebuchet MS"/>
          <w:b/>
          <w:sz w:val="28"/>
          <w:szCs w:val="28"/>
        </w:rPr>
      </w:pPr>
      <w:proofErr w:type="spellStart"/>
      <w:r w:rsidRPr="00006E5E">
        <w:rPr>
          <w:rStyle w:val="medium-font"/>
          <w:rFonts w:ascii="Trebuchet MS" w:hAnsi="Trebuchet MS"/>
          <w:b/>
          <w:sz w:val="28"/>
          <w:szCs w:val="28"/>
        </w:rPr>
        <w:t>Sandseter</w:t>
      </w:r>
      <w:proofErr w:type="spellEnd"/>
      <w:r w:rsidRPr="00006E5E">
        <w:rPr>
          <w:rStyle w:val="medium-font"/>
          <w:rFonts w:ascii="Trebuchet MS" w:hAnsi="Trebuchet MS"/>
          <w:b/>
          <w:sz w:val="28"/>
          <w:szCs w:val="28"/>
        </w:rPr>
        <w:t>, E.</w:t>
      </w:r>
      <w:r w:rsidRPr="00006E5E">
        <w:rPr>
          <w:rStyle w:val="title-link-wrapper"/>
          <w:rFonts w:ascii="Trebuchet MS" w:hAnsi="Trebuchet MS"/>
          <w:b/>
          <w:sz w:val="28"/>
          <w:szCs w:val="28"/>
        </w:rPr>
        <w:t xml:space="preserve"> (2009). </w:t>
      </w:r>
      <w:hyperlink r:id="rId13" w:tooltip="Affordances for risky play in preschool: The importance of features in the play environment." w:history="1">
        <w:r w:rsidRPr="00006E5E">
          <w:rPr>
            <w:rStyle w:val="Hyperlink"/>
            <w:rFonts w:ascii="Trebuchet MS" w:hAnsi="Trebuchet MS"/>
            <w:sz w:val="28"/>
            <w:szCs w:val="28"/>
          </w:rPr>
          <w:t>Affordances for risky play in preschool: The importance of features in the play environment.</w:t>
        </w:r>
      </w:hyperlink>
      <w:r w:rsidRPr="00006E5E">
        <w:rPr>
          <w:rStyle w:val="title-link-wrapper"/>
          <w:rFonts w:ascii="Trebuchet MS" w:hAnsi="Trebuchet MS"/>
          <w:b/>
          <w:sz w:val="28"/>
          <w:szCs w:val="28"/>
        </w:rPr>
        <w:t xml:space="preserve"> </w:t>
      </w:r>
      <w:r w:rsidRPr="00006E5E">
        <w:rPr>
          <w:rStyle w:val="medium-font"/>
          <w:rFonts w:ascii="Trebuchet MS" w:hAnsi="Trebuchet MS"/>
          <w:b/>
          <w:sz w:val="28"/>
          <w:szCs w:val="28"/>
        </w:rPr>
        <w:t xml:space="preserve">Early Childhood Education Journal, 36(5), 439-446. </w:t>
      </w:r>
    </w:p>
    <w:p w14:paraId="50641999" w14:textId="77777777" w:rsidR="007B047B" w:rsidRPr="00006E5E" w:rsidRDefault="007B047B" w:rsidP="00B65999">
      <w:pPr>
        <w:spacing w:beforeAutospacing="1" w:afterAutospacing="1" w:line="240" w:lineRule="auto"/>
        <w:ind w:left="720"/>
        <w:rPr>
          <w:rFonts w:ascii="Trebuchet MS" w:hAnsi="Trebuchet MS"/>
          <w:sz w:val="28"/>
          <w:szCs w:val="28"/>
        </w:rPr>
      </w:pPr>
      <w:proofErr w:type="gramStart"/>
      <w:r w:rsidRPr="00006E5E">
        <w:rPr>
          <w:rStyle w:val="medium-font"/>
          <w:rFonts w:ascii="Trebuchet MS" w:hAnsi="Trebuchet MS"/>
          <w:sz w:val="28"/>
          <w:szCs w:val="28"/>
        </w:rPr>
        <w:t xml:space="preserve">The purpose of this article is to qualitatively explore the affordances for risky play in two different preschool outdoor environments, an ordinary preschool playground and a nature playground, based on Gibson (The ecological approach to visual perception, 1979) theory of affordances and Heft’s and </w:t>
      </w:r>
      <w:proofErr w:type="spellStart"/>
      <w:r w:rsidRPr="00006E5E">
        <w:rPr>
          <w:rStyle w:val="medium-font"/>
          <w:rFonts w:ascii="Trebuchet MS" w:hAnsi="Trebuchet MS"/>
          <w:sz w:val="28"/>
          <w:szCs w:val="28"/>
        </w:rPr>
        <w:t>Kytteä’s</w:t>
      </w:r>
      <w:proofErr w:type="spellEnd"/>
      <w:r w:rsidRPr="00006E5E">
        <w:rPr>
          <w:rStyle w:val="medium-font"/>
          <w:rFonts w:ascii="Trebuchet MS" w:hAnsi="Trebuchet MS"/>
          <w:sz w:val="28"/>
          <w:szCs w:val="28"/>
        </w:rPr>
        <w:t xml:space="preserve"> (Heft in Children’s Environ </w:t>
      </w:r>
      <w:proofErr w:type="spellStart"/>
      <w:r w:rsidRPr="00006E5E">
        <w:rPr>
          <w:rStyle w:val="medium-font"/>
          <w:rFonts w:ascii="Trebuchet MS" w:hAnsi="Trebuchet MS"/>
          <w:sz w:val="28"/>
          <w:szCs w:val="28"/>
        </w:rPr>
        <w:t>Qual</w:t>
      </w:r>
      <w:proofErr w:type="spellEnd"/>
      <w:r w:rsidRPr="00006E5E">
        <w:rPr>
          <w:rStyle w:val="medium-font"/>
          <w:rFonts w:ascii="Trebuchet MS" w:hAnsi="Trebuchet MS"/>
          <w:sz w:val="28"/>
          <w:szCs w:val="28"/>
        </w:rPr>
        <w:t xml:space="preserve"> 5(3) 29–37, 1988; </w:t>
      </w:r>
      <w:proofErr w:type="spellStart"/>
      <w:r w:rsidRPr="00006E5E">
        <w:rPr>
          <w:rStyle w:val="medium-font"/>
          <w:rFonts w:ascii="Trebuchet MS" w:hAnsi="Trebuchet MS"/>
          <w:sz w:val="28"/>
          <w:szCs w:val="28"/>
        </w:rPr>
        <w:t>Kyttä</w:t>
      </w:r>
      <w:proofErr w:type="spellEnd"/>
      <w:r w:rsidRPr="00006E5E">
        <w:rPr>
          <w:rStyle w:val="medium-font"/>
          <w:rFonts w:ascii="Trebuchet MS" w:hAnsi="Trebuchet MS"/>
          <w:sz w:val="28"/>
          <w:szCs w:val="28"/>
        </w:rPr>
        <w:t xml:space="preserve"> in J Environ </w:t>
      </w:r>
      <w:proofErr w:type="spellStart"/>
      <w:r w:rsidRPr="00006E5E">
        <w:rPr>
          <w:rStyle w:val="medium-font"/>
          <w:rFonts w:ascii="Trebuchet MS" w:hAnsi="Trebuchet MS"/>
          <w:sz w:val="28"/>
          <w:szCs w:val="28"/>
        </w:rPr>
        <w:t>Psychol</w:t>
      </w:r>
      <w:proofErr w:type="spellEnd"/>
      <w:r w:rsidRPr="00006E5E">
        <w:rPr>
          <w:rStyle w:val="medium-font"/>
          <w:rFonts w:ascii="Trebuchet MS" w:hAnsi="Trebuchet MS"/>
          <w:sz w:val="28"/>
          <w:szCs w:val="28"/>
        </w:rPr>
        <w:t xml:space="preserve"> 22:109–123, 2002, </w:t>
      </w:r>
      <w:proofErr w:type="spellStart"/>
      <w:r w:rsidRPr="00006E5E">
        <w:rPr>
          <w:rStyle w:val="medium-font"/>
          <w:rFonts w:ascii="Trebuchet MS" w:hAnsi="Trebuchet MS"/>
          <w:sz w:val="28"/>
          <w:szCs w:val="28"/>
        </w:rPr>
        <w:t>Kyttä</w:t>
      </w:r>
      <w:proofErr w:type="spellEnd"/>
      <w:r w:rsidRPr="00006E5E">
        <w:rPr>
          <w:rStyle w:val="medium-font"/>
          <w:rFonts w:ascii="Trebuchet MS" w:hAnsi="Trebuchet MS"/>
          <w:sz w:val="28"/>
          <w:szCs w:val="28"/>
        </w:rPr>
        <w:t xml:space="preserve"> in J Environ </w:t>
      </w:r>
      <w:proofErr w:type="spellStart"/>
      <w:r w:rsidRPr="00006E5E">
        <w:rPr>
          <w:rStyle w:val="medium-font"/>
          <w:rFonts w:ascii="Trebuchet MS" w:hAnsi="Trebuchet MS"/>
          <w:sz w:val="28"/>
          <w:szCs w:val="28"/>
        </w:rPr>
        <w:t>Psychol</w:t>
      </w:r>
      <w:proofErr w:type="spellEnd"/>
      <w:r w:rsidRPr="00006E5E">
        <w:rPr>
          <w:rStyle w:val="medium-font"/>
          <w:rFonts w:ascii="Trebuchet MS" w:hAnsi="Trebuchet MS"/>
          <w:sz w:val="28"/>
          <w:szCs w:val="28"/>
        </w:rPr>
        <w:t xml:space="preserve"> 24:179–198, 2004) extended work on this theory.</w:t>
      </w:r>
      <w:proofErr w:type="gramEnd"/>
      <w:r w:rsidRPr="00006E5E">
        <w:rPr>
          <w:rStyle w:val="medium-font"/>
          <w:rFonts w:ascii="Trebuchet MS" w:hAnsi="Trebuchet MS"/>
          <w:sz w:val="28"/>
          <w:szCs w:val="28"/>
        </w:rPr>
        <w:t xml:space="preserve"> Observations of risky play in two Norwegian preschools, one ordinary preschool (where play took place on an ordinary playground) and one nature and outdoor preschool (where play took place in a nature area) </w:t>
      </w:r>
      <w:proofErr w:type="gramStart"/>
      <w:r w:rsidRPr="00006E5E">
        <w:rPr>
          <w:rStyle w:val="medium-font"/>
          <w:rFonts w:ascii="Trebuchet MS" w:hAnsi="Trebuchet MS"/>
          <w:sz w:val="28"/>
          <w:szCs w:val="28"/>
        </w:rPr>
        <w:t>were conducted</w:t>
      </w:r>
      <w:proofErr w:type="gramEnd"/>
      <w:r w:rsidRPr="00006E5E">
        <w:rPr>
          <w:rStyle w:val="medium-font"/>
          <w:rFonts w:ascii="Trebuchet MS" w:hAnsi="Trebuchet MS"/>
          <w:sz w:val="28"/>
          <w:szCs w:val="28"/>
        </w:rPr>
        <w:t xml:space="preserve">. In addition, the children </w:t>
      </w:r>
      <w:proofErr w:type="gramStart"/>
      <w:r w:rsidRPr="00006E5E">
        <w:rPr>
          <w:rStyle w:val="medium-font"/>
          <w:rFonts w:ascii="Trebuchet MS" w:hAnsi="Trebuchet MS"/>
          <w:sz w:val="28"/>
          <w:szCs w:val="28"/>
        </w:rPr>
        <w:t>were interviewed</w:t>
      </w:r>
      <w:proofErr w:type="gramEnd"/>
      <w:r w:rsidRPr="00006E5E">
        <w:rPr>
          <w:rStyle w:val="medium-font"/>
          <w:rFonts w:ascii="Trebuchet MS" w:hAnsi="Trebuchet MS"/>
          <w:sz w:val="28"/>
          <w:szCs w:val="28"/>
        </w:rPr>
        <w:t xml:space="preserve"> about their actualized affordances of risky play, their mobility license, and the constraints on risky play. The results show that both play environments afford an extensive amount of risky play among the children, and that the degree of mobility license tolerated by the staff is an important factor for the children to actualize these affordances. Differences in the qualities and features in the two play environments </w:t>
      </w:r>
      <w:proofErr w:type="gramStart"/>
      <w:r w:rsidRPr="00006E5E">
        <w:rPr>
          <w:rStyle w:val="medium-font"/>
          <w:rFonts w:ascii="Trebuchet MS" w:hAnsi="Trebuchet MS"/>
          <w:sz w:val="28"/>
          <w:szCs w:val="28"/>
        </w:rPr>
        <w:t>were found</w:t>
      </w:r>
      <w:proofErr w:type="gramEnd"/>
      <w:r w:rsidRPr="00006E5E">
        <w:rPr>
          <w:rStyle w:val="medium-font"/>
          <w:rFonts w:ascii="Trebuchet MS" w:hAnsi="Trebuchet MS"/>
          <w:sz w:val="28"/>
          <w:szCs w:val="28"/>
        </w:rPr>
        <w:t xml:space="preserve"> to have an impact on the degree of riskiness in the play situations. As such, the nature playground afforded a higher degree of risk in children’s risky play. </w:t>
      </w:r>
    </w:p>
    <w:p w14:paraId="2B36D5AE" w14:textId="77777777" w:rsidR="007B047B" w:rsidRPr="00006E5E" w:rsidRDefault="007B047B" w:rsidP="00B65999">
      <w:pPr>
        <w:pStyle w:val="NormalWeb"/>
        <w:jc w:val="center"/>
        <w:rPr>
          <w:rFonts w:ascii="Trebuchet MS" w:hAnsi="Trebuchet MS"/>
          <w:b/>
          <w:sz w:val="28"/>
          <w:szCs w:val="28"/>
        </w:rPr>
      </w:pPr>
    </w:p>
    <w:p w14:paraId="71B0388B" w14:textId="77777777" w:rsidR="007B047B" w:rsidRPr="00006E5E" w:rsidRDefault="007B047B" w:rsidP="00B65999">
      <w:pPr>
        <w:pStyle w:val="NormalWeb"/>
        <w:jc w:val="center"/>
        <w:rPr>
          <w:rFonts w:ascii="Trebuchet MS" w:hAnsi="Trebuchet MS"/>
          <w:b/>
          <w:sz w:val="28"/>
          <w:szCs w:val="28"/>
        </w:rPr>
      </w:pPr>
    </w:p>
    <w:p w14:paraId="10761F84" w14:textId="77777777" w:rsidR="007B047B" w:rsidRPr="00006E5E" w:rsidRDefault="00950D69" w:rsidP="00B65999">
      <w:pPr>
        <w:shd w:val="clear" w:color="auto" w:fill="FFFFFF"/>
        <w:spacing w:before="100" w:beforeAutospacing="1" w:after="100" w:afterAutospacing="1" w:line="240" w:lineRule="auto"/>
        <w:rPr>
          <w:rFonts w:ascii="Trebuchet MS" w:hAnsi="Trebuchet MS" w:cs="Arial"/>
          <w:b/>
          <w:sz w:val="28"/>
          <w:szCs w:val="28"/>
        </w:rPr>
      </w:pPr>
      <w:hyperlink r:id="rId14" w:history="1">
        <w:proofErr w:type="spellStart"/>
        <w:r w:rsidR="007B047B" w:rsidRPr="00006E5E">
          <w:rPr>
            <w:rFonts w:ascii="Trebuchet MS" w:hAnsi="Trebuchet MS" w:cs="Arial"/>
            <w:b/>
            <w:sz w:val="28"/>
            <w:szCs w:val="28"/>
          </w:rPr>
          <w:t>Kirkorian</w:t>
        </w:r>
        <w:proofErr w:type="spellEnd"/>
        <w:r w:rsidR="007B047B" w:rsidRPr="00006E5E">
          <w:rPr>
            <w:rFonts w:ascii="Trebuchet MS" w:hAnsi="Trebuchet MS" w:cs="Arial"/>
            <w:b/>
            <w:sz w:val="28"/>
            <w:szCs w:val="28"/>
          </w:rPr>
          <w:t xml:space="preserve"> HL</w:t>
        </w:r>
      </w:hyperlink>
      <w:r w:rsidR="007B047B" w:rsidRPr="00006E5E">
        <w:rPr>
          <w:rFonts w:ascii="Trebuchet MS" w:hAnsi="Trebuchet MS" w:cs="Arial"/>
          <w:b/>
          <w:sz w:val="28"/>
          <w:szCs w:val="28"/>
        </w:rPr>
        <w:t xml:space="preserve">, </w:t>
      </w:r>
      <w:hyperlink r:id="rId15" w:history="1">
        <w:proofErr w:type="spellStart"/>
        <w:r w:rsidR="007B047B" w:rsidRPr="00006E5E">
          <w:rPr>
            <w:rFonts w:ascii="Trebuchet MS" w:hAnsi="Trebuchet MS" w:cs="Arial"/>
            <w:b/>
            <w:sz w:val="28"/>
            <w:szCs w:val="28"/>
          </w:rPr>
          <w:t>Pempek</w:t>
        </w:r>
        <w:proofErr w:type="spellEnd"/>
        <w:r w:rsidR="007B047B" w:rsidRPr="00006E5E">
          <w:rPr>
            <w:rFonts w:ascii="Trebuchet MS" w:hAnsi="Trebuchet MS" w:cs="Arial"/>
            <w:b/>
            <w:sz w:val="28"/>
            <w:szCs w:val="28"/>
          </w:rPr>
          <w:t xml:space="preserve"> TA</w:t>
        </w:r>
      </w:hyperlink>
      <w:r w:rsidR="007B047B" w:rsidRPr="00006E5E">
        <w:rPr>
          <w:rFonts w:ascii="Trebuchet MS" w:hAnsi="Trebuchet MS" w:cs="Arial"/>
          <w:b/>
          <w:sz w:val="28"/>
          <w:szCs w:val="28"/>
        </w:rPr>
        <w:t xml:space="preserve">, </w:t>
      </w:r>
      <w:hyperlink r:id="rId16" w:history="1">
        <w:r w:rsidR="007B047B" w:rsidRPr="00006E5E">
          <w:rPr>
            <w:rFonts w:ascii="Trebuchet MS" w:hAnsi="Trebuchet MS" w:cs="Arial"/>
            <w:b/>
            <w:sz w:val="28"/>
            <w:szCs w:val="28"/>
          </w:rPr>
          <w:t>Murphy LA</w:t>
        </w:r>
      </w:hyperlink>
      <w:r w:rsidR="007B047B" w:rsidRPr="00006E5E">
        <w:rPr>
          <w:rFonts w:ascii="Trebuchet MS" w:hAnsi="Trebuchet MS" w:cs="Arial"/>
          <w:b/>
          <w:sz w:val="28"/>
          <w:szCs w:val="28"/>
        </w:rPr>
        <w:t xml:space="preserve">, </w:t>
      </w:r>
      <w:hyperlink r:id="rId17" w:history="1">
        <w:r w:rsidR="007B047B" w:rsidRPr="00006E5E">
          <w:rPr>
            <w:rFonts w:ascii="Trebuchet MS" w:hAnsi="Trebuchet MS" w:cs="Arial"/>
            <w:b/>
            <w:sz w:val="28"/>
            <w:szCs w:val="28"/>
          </w:rPr>
          <w:t>Schmidt ME</w:t>
        </w:r>
      </w:hyperlink>
      <w:r w:rsidR="007B047B" w:rsidRPr="00006E5E">
        <w:rPr>
          <w:rFonts w:ascii="Trebuchet MS" w:hAnsi="Trebuchet MS" w:cs="Arial"/>
          <w:b/>
          <w:sz w:val="28"/>
          <w:szCs w:val="28"/>
        </w:rPr>
        <w:t xml:space="preserve">, &amp; </w:t>
      </w:r>
      <w:hyperlink r:id="rId18" w:history="1">
        <w:r w:rsidR="007B047B" w:rsidRPr="00006E5E">
          <w:rPr>
            <w:rFonts w:ascii="Trebuchet MS" w:hAnsi="Trebuchet MS" w:cs="Arial"/>
            <w:b/>
            <w:sz w:val="28"/>
            <w:szCs w:val="28"/>
          </w:rPr>
          <w:t>Anderson DR</w:t>
        </w:r>
      </w:hyperlink>
      <w:r w:rsidR="007B047B" w:rsidRPr="00006E5E">
        <w:rPr>
          <w:rFonts w:ascii="Trebuchet MS" w:hAnsi="Trebuchet MS" w:cs="Arial"/>
          <w:b/>
          <w:sz w:val="28"/>
          <w:szCs w:val="28"/>
        </w:rPr>
        <w:t xml:space="preserve">. (2009). </w:t>
      </w:r>
      <w:hyperlink r:id="rId19" w:history="1">
        <w:proofErr w:type="gramStart"/>
        <w:r w:rsidR="007B047B" w:rsidRPr="00006E5E">
          <w:rPr>
            <w:rFonts w:ascii="Trebuchet MS" w:hAnsi="Trebuchet MS" w:cs="Arial"/>
            <w:b/>
            <w:kern w:val="36"/>
            <w:sz w:val="28"/>
            <w:szCs w:val="28"/>
          </w:rPr>
          <w:t>The</w:t>
        </w:r>
        <w:proofErr w:type="gramEnd"/>
        <w:r w:rsidR="007B047B" w:rsidRPr="00006E5E">
          <w:rPr>
            <w:rFonts w:ascii="Trebuchet MS" w:hAnsi="Trebuchet MS" w:cs="Arial"/>
            <w:b/>
            <w:kern w:val="36"/>
            <w:sz w:val="28"/>
            <w:szCs w:val="28"/>
          </w:rPr>
          <w:t xml:space="preserve"> impact of background television on parent-child interaction.</w:t>
        </w:r>
      </w:hyperlink>
      <w:r w:rsidR="007B047B" w:rsidRPr="00006E5E">
        <w:rPr>
          <w:rFonts w:ascii="Trebuchet MS" w:hAnsi="Trebuchet MS"/>
          <w:b/>
          <w:sz w:val="28"/>
          <w:szCs w:val="28"/>
        </w:rPr>
        <w:t xml:space="preserve"> </w:t>
      </w:r>
      <w:hyperlink r:id="rId20" w:tooltip="Child development." w:history="1">
        <w:r w:rsidR="007B047B" w:rsidRPr="00006E5E">
          <w:rPr>
            <w:rFonts w:ascii="Trebuchet MS" w:hAnsi="Trebuchet MS" w:cs="Arial"/>
            <w:b/>
            <w:sz w:val="28"/>
            <w:szCs w:val="28"/>
          </w:rPr>
          <w:t>Child Dev.</w:t>
        </w:r>
      </w:hyperlink>
      <w:r w:rsidR="007B047B" w:rsidRPr="00006E5E">
        <w:rPr>
          <w:rFonts w:ascii="Trebuchet MS" w:hAnsi="Trebuchet MS" w:cs="Arial"/>
          <w:b/>
          <w:sz w:val="28"/>
          <w:szCs w:val="28"/>
        </w:rPr>
        <w:t xml:space="preserve"> 80(5), 1350-9.</w:t>
      </w:r>
    </w:p>
    <w:p w14:paraId="1EA3B78A" w14:textId="77777777" w:rsidR="007B047B" w:rsidRPr="00006E5E" w:rsidRDefault="007B047B" w:rsidP="00B65999">
      <w:pPr>
        <w:shd w:val="clear" w:color="auto" w:fill="FFFFFF"/>
        <w:spacing w:before="100" w:beforeAutospacing="1" w:after="100" w:afterAutospacing="1" w:line="240" w:lineRule="auto"/>
        <w:ind w:left="360"/>
        <w:rPr>
          <w:rFonts w:ascii="Trebuchet MS" w:hAnsi="Trebuchet MS" w:cs="Arial"/>
          <w:sz w:val="28"/>
          <w:szCs w:val="28"/>
        </w:rPr>
      </w:pPr>
      <w:r w:rsidRPr="00006E5E">
        <w:rPr>
          <w:rFonts w:ascii="Trebuchet MS" w:hAnsi="Trebuchet MS" w:cs="Arial"/>
          <w:sz w:val="28"/>
          <w:szCs w:val="28"/>
        </w:rPr>
        <w:t xml:space="preserve">This study investigated the hypothesis that background television affects interactions between parents and very young children. Fifty-one 12-, 24-, and 36-month-old children, each accompanied by 1 parent, were observed for 1 </w:t>
      </w:r>
      <w:proofErr w:type="spellStart"/>
      <w:r w:rsidRPr="00006E5E">
        <w:rPr>
          <w:rFonts w:ascii="Trebuchet MS" w:hAnsi="Trebuchet MS" w:cs="Arial"/>
          <w:sz w:val="28"/>
          <w:szCs w:val="28"/>
        </w:rPr>
        <w:t>hr</w:t>
      </w:r>
      <w:proofErr w:type="spellEnd"/>
      <w:r w:rsidRPr="00006E5E">
        <w:rPr>
          <w:rFonts w:ascii="Trebuchet MS" w:hAnsi="Trebuchet MS" w:cs="Arial"/>
          <w:sz w:val="28"/>
          <w:szCs w:val="28"/>
        </w:rPr>
        <w:t xml:space="preserve"> of free play in a laboratory space resembling a family room. For half of the hour, an adult-directed television program played in the background on a monaural television set. During the other half hour, the television was not on. Both the quantity and quality of parent-child interaction decreased in the presence of background television. These findings suggest one way in which early, chronic exposure to television may have a negative impact on development.</w:t>
      </w:r>
    </w:p>
    <w:p w14:paraId="09C4DF89" w14:textId="77777777" w:rsidR="007B047B" w:rsidRPr="00006E5E" w:rsidRDefault="007B047B" w:rsidP="00B65999">
      <w:pPr>
        <w:pStyle w:val="NormalWeb"/>
        <w:jc w:val="center"/>
        <w:rPr>
          <w:rFonts w:ascii="Trebuchet MS" w:hAnsi="Trebuchet MS"/>
          <w:b/>
          <w:sz w:val="28"/>
          <w:szCs w:val="28"/>
        </w:rPr>
      </w:pPr>
    </w:p>
    <w:p w14:paraId="60C0394C" w14:textId="77777777" w:rsidR="007B047B" w:rsidRPr="00006E5E" w:rsidRDefault="00950D69" w:rsidP="00B65999">
      <w:pPr>
        <w:pStyle w:val="citation"/>
        <w:shd w:val="clear" w:color="auto" w:fill="FFFFFF"/>
        <w:rPr>
          <w:rFonts w:ascii="Trebuchet MS" w:hAnsi="Trebuchet MS" w:cs="Arial"/>
          <w:b/>
          <w:sz w:val="28"/>
          <w:szCs w:val="28"/>
        </w:rPr>
      </w:pPr>
      <w:hyperlink r:id="rId21" w:history="1">
        <w:r w:rsidR="007B047B" w:rsidRPr="00006E5E">
          <w:rPr>
            <w:rStyle w:val="Hyperlink"/>
            <w:rFonts w:ascii="Trebuchet MS" w:hAnsi="Trebuchet MS"/>
            <w:sz w:val="28"/>
            <w:szCs w:val="28"/>
          </w:rPr>
          <w:t>Raymond, J</w:t>
        </w:r>
      </w:hyperlink>
      <w:proofErr w:type="gramStart"/>
      <w:r w:rsidR="007B047B" w:rsidRPr="00006E5E">
        <w:rPr>
          <w:rFonts w:ascii="Trebuchet MS" w:hAnsi="Trebuchet MS" w:cs="Arial"/>
          <w:b/>
          <w:sz w:val="28"/>
          <w:szCs w:val="28"/>
        </w:rPr>
        <w:t>.(</w:t>
      </w:r>
      <w:proofErr w:type="gramEnd"/>
      <w:r w:rsidR="007B047B" w:rsidRPr="00006E5E">
        <w:rPr>
          <w:rFonts w:ascii="Trebuchet MS" w:hAnsi="Trebuchet MS" w:cs="Arial"/>
          <w:b/>
          <w:sz w:val="28"/>
          <w:szCs w:val="28"/>
        </w:rPr>
        <w:t xml:space="preserve">2009). </w:t>
      </w:r>
      <w:hyperlink r:id="rId22" w:history="1">
        <w:r w:rsidR="007B047B" w:rsidRPr="00006E5E">
          <w:rPr>
            <w:rStyle w:val="Hyperlink"/>
            <w:rFonts w:ascii="Trebuchet MS" w:hAnsi="Trebuchet MS"/>
            <w:sz w:val="28"/>
            <w:szCs w:val="28"/>
          </w:rPr>
          <w:t>Interactions of attention, emotion and motivation.</w:t>
        </w:r>
      </w:hyperlink>
      <w:r w:rsidR="007B047B" w:rsidRPr="00006E5E">
        <w:rPr>
          <w:rFonts w:ascii="Trebuchet MS" w:hAnsi="Trebuchet MS"/>
          <w:b/>
          <w:sz w:val="28"/>
          <w:szCs w:val="28"/>
        </w:rPr>
        <w:t xml:space="preserve"> </w:t>
      </w:r>
      <w:hyperlink r:id="rId23" w:tooltip="Progress in brain research." w:history="1">
        <w:proofErr w:type="spellStart"/>
        <w:r w:rsidR="007B047B" w:rsidRPr="00006E5E">
          <w:rPr>
            <w:rStyle w:val="Hyperlink"/>
            <w:rFonts w:ascii="Trebuchet MS" w:hAnsi="Trebuchet MS"/>
            <w:sz w:val="28"/>
            <w:szCs w:val="28"/>
          </w:rPr>
          <w:t>Prog</w:t>
        </w:r>
        <w:proofErr w:type="spellEnd"/>
        <w:r w:rsidR="007B047B" w:rsidRPr="00006E5E">
          <w:rPr>
            <w:rStyle w:val="Hyperlink"/>
            <w:rFonts w:ascii="Trebuchet MS" w:hAnsi="Trebuchet MS"/>
            <w:sz w:val="28"/>
            <w:szCs w:val="28"/>
          </w:rPr>
          <w:t xml:space="preserve"> Brain Res.</w:t>
        </w:r>
      </w:hyperlink>
      <w:r w:rsidR="007B047B" w:rsidRPr="00006E5E">
        <w:rPr>
          <w:rFonts w:ascii="Trebuchet MS" w:hAnsi="Trebuchet MS" w:cs="Arial"/>
          <w:b/>
          <w:i/>
          <w:sz w:val="28"/>
          <w:szCs w:val="28"/>
        </w:rPr>
        <w:t xml:space="preserve"> 176,</w:t>
      </w:r>
      <w:r w:rsidR="007B047B" w:rsidRPr="00006E5E">
        <w:rPr>
          <w:rFonts w:ascii="Trebuchet MS" w:hAnsi="Trebuchet MS" w:cs="Arial"/>
          <w:b/>
          <w:sz w:val="28"/>
          <w:szCs w:val="28"/>
        </w:rPr>
        <w:t xml:space="preserve"> 293-308.</w:t>
      </w:r>
    </w:p>
    <w:p w14:paraId="49631118" w14:textId="77777777" w:rsidR="007B047B" w:rsidRPr="00006E5E" w:rsidRDefault="007B047B" w:rsidP="00B65999">
      <w:pPr>
        <w:pStyle w:val="NormalWeb"/>
        <w:shd w:val="clear" w:color="auto" w:fill="FFFFFF"/>
        <w:ind w:left="720"/>
        <w:rPr>
          <w:rFonts w:ascii="Trebuchet MS" w:hAnsi="Trebuchet MS" w:cs="Arial"/>
          <w:sz w:val="28"/>
          <w:szCs w:val="28"/>
        </w:rPr>
      </w:pPr>
      <w:r w:rsidRPr="00006E5E">
        <w:rPr>
          <w:rFonts w:ascii="Trebuchet MS" w:hAnsi="Trebuchet MS" w:cs="Arial"/>
          <w:sz w:val="28"/>
          <w:szCs w:val="28"/>
        </w:rPr>
        <w:t>Although successful visually guided action begins with sensory processes and ends with motor control, the intervening processes related to the appropriate selection of information for processing are especially critical because of the brain's limited capacity to handle information. Three important mechanisms--attention, emotion and motivation--contribute to the prioritization and selection of information. In this chapter, the interplay between these systems is discussed with emphasis placed on interactions between attention (</w:t>
      </w:r>
      <w:proofErr w:type="gramStart"/>
      <w:r w:rsidRPr="00006E5E">
        <w:rPr>
          <w:rFonts w:ascii="Trebuchet MS" w:hAnsi="Trebuchet MS" w:cs="Arial"/>
          <w:sz w:val="28"/>
          <w:szCs w:val="28"/>
        </w:rPr>
        <w:t>or</w:t>
      </w:r>
      <w:proofErr w:type="gramEnd"/>
      <w:r w:rsidRPr="00006E5E">
        <w:rPr>
          <w:rFonts w:ascii="Trebuchet MS" w:hAnsi="Trebuchet MS" w:cs="Arial"/>
          <w:sz w:val="28"/>
          <w:szCs w:val="28"/>
        </w:rPr>
        <w:t xml:space="preserve"> immediate task relevance of stimuli) and emotion (or affective evaluation of stimuli), and between attention and motivation (or the predicted value of stimuli). Although numerous studies have shown that emotional stimuli modulate mechanisms of selective attention in humans, little work </w:t>
      </w:r>
      <w:proofErr w:type="gramStart"/>
      <w:r w:rsidRPr="00006E5E">
        <w:rPr>
          <w:rFonts w:ascii="Trebuchet MS" w:hAnsi="Trebuchet MS" w:cs="Arial"/>
          <w:sz w:val="28"/>
          <w:szCs w:val="28"/>
        </w:rPr>
        <w:t>has been directed</w:t>
      </w:r>
      <w:proofErr w:type="gramEnd"/>
      <w:r w:rsidRPr="00006E5E">
        <w:rPr>
          <w:rFonts w:ascii="Trebuchet MS" w:hAnsi="Trebuchet MS" w:cs="Arial"/>
          <w:sz w:val="28"/>
          <w:szCs w:val="28"/>
        </w:rPr>
        <w:t xml:space="preserve"> at exploring whether such interactions can be reciprocal, that is, whether attention can influence emotional response. Recent work on this question (showing that distracting information </w:t>
      </w:r>
      <w:proofErr w:type="gramStart"/>
      <w:r w:rsidRPr="00006E5E">
        <w:rPr>
          <w:rFonts w:ascii="Trebuchet MS" w:hAnsi="Trebuchet MS" w:cs="Arial"/>
          <w:sz w:val="28"/>
          <w:szCs w:val="28"/>
        </w:rPr>
        <w:t>is typically devalued</w:t>
      </w:r>
      <w:proofErr w:type="gramEnd"/>
      <w:r w:rsidRPr="00006E5E">
        <w:rPr>
          <w:rFonts w:ascii="Trebuchet MS" w:hAnsi="Trebuchet MS" w:cs="Arial"/>
          <w:sz w:val="28"/>
          <w:szCs w:val="28"/>
        </w:rPr>
        <w:t xml:space="preserve"> upon later encounters) is reviewed in the first </w:t>
      </w:r>
      <w:r w:rsidRPr="00006E5E">
        <w:rPr>
          <w:rFonts w:ascii="Trebuchet MS" w:hAnsi="Trebuchet MS" w:cs="Arial"/>
          <w:sz w:val="28"/>
          <w:szCs w:val="28"/>
        </w:rPr>
        <w:lastRenderedPageBreak/>
        <w:t>half of the chapter. In the second half, some recent experiments exploring how prior value-prediction learning (i.e., learning to associate potential outcomes, good or bad, with specific stimuli) plays a role in visual selection and conscious perception. The results indicate that some aspects of motivation act on selection independently of traditionally defined attention and other aspects interact with it.</w:t>
      </w:r>
    </w:p>
    <w:p w14:paraId="7893A28D" w14:textId="77777777" w:rsidR="007B047B" w:rsidRPr="00006E5E" w:rsidRDefault="007B047B" w:rsidP="00B65999">
      <w:pPr>
        <w:pStyle w:val="NormalWeb"/>
        <w:jc w:val="center"/>
        <w:rPr>
          <w:rFonts w:ascii="Trebuchet MS" w:hAnsi="Trebuchet MS"/>
          <w:b/>
          <w:sz w:val="28"/>
          <w:szCs w:val="28"/>
        </w:rPr>
      </w:pPr>
    </w:p>
    <w:p w14:paraId="52CFFD72" w14:textId="77777777" w:rsidR="007B047B" w:rsidRPr="00006E5E" w:rsidRDefault="007B047B" w:rsidP="00B65999">
      <w:pPr>
        <w:pStyle w:val="NormalWeb"/>
        <w:numPr>
          <w:ilvl w:val="0"/>
          <w:numId w:val="1"/>
        </w:numPr>
        <w:rPr>
          <w:rFonts w:ascii="Trebuchet MS" w:hAnsi="Trebuchet MS"/>
          <w:sz w:val="28"/>
          <w:szCs w:val="28"/>
        </w:rPr>
      </w:pPr>
      <w:r w:rsidRPr="00006E5E">
        <w:rPr>
          <w:rFonts w:ascii="Trebuchet MS" w:hAnsi="Trebuchet MS"/>
          <w:sz w:val="28"/>
          <w:szCs w:val="28"/>
        </w:rPr>
        <w:t xml:space="preserve">An interesting link about designing educational environments more generally </w:t>
      </w:r>
      <w:hyperlink r:id="rId24" w:history="1">
        <w:r w:rsidRPr="00006E5E">
          <w:rPr>
            <w:rStyle w:val="Hyperlink"/>
            <w:rFonts w:ascii="Trebuchet MS" w:hAnsi="Trebuchet MS"/>
            <w:sz w:val="28"/>
            <w:szCs w:val="28"/>
          </w:rPr>
          <w:t>http://www.futurelab.org.uk/resources/documents/handbooks/outdoor_learning_spaces2.pdf</w:t>
        </w:r>
      </w:hyperlink>
      <w:r w:rsidRPr="00006E5E">
        <w:rPr>
          <w:rFonts w:ascii="Trebuchet MS" w:hAnsi="Trebuchet MS"/>
          <w:sz w:val="28"/>
          <w:szCs w:val="28"/>
        </w:rPr>
        <w:t xml:space="preserve"> </w:t>
      </w:r>
    </w:p>
    <w:p w14:paraId="103AF2EE" w14:textId="77777777" w:rsidR="007B047B" w:rsidRPr="00006E5E" w:rsidRDefault="007B047B" w:rsidP="00B65999">
      <w:pPr>
        <w:pStyle w:val="authors"/>
        <w:numPr>
          <w:ilvl w:val="0"/>
          <w:numId w:val="1"/>
        </w:numPr>
        <w:rPr>
          <w:rFonts w:ascii="Trebuchet MS" w:hAnsi="Trebuchet MS"/>
          <w:bCs/>
          <w:color w:val="666666"/>
          <w:sz w:val="28"/>
          <w:szCs w:val="28"/>
        </w:rPr>
      </w:pPr>
      <w:r w:rsidRPr="00006E5E">
        <w:rPr>
          <w:rFonts w:ascii="Trebuchet MS" w:hAnsi="Trebuchet MS"/>
          <w:sz w:val="28"/>
          <w:szCs w:val="28"/>
        </w:rPr>
        <w:t xml:space="preserve">A Book of interest By </w:t>
      </w:r>
      <w:r w:rsidRPr="00006E5E">
        <w:rPr>
          <w:rStyle w:val="Strong"/>
          <w:rFonts w:ascii="Trebuchet MS" w:hAnsi="Trebuchet MS"/>
          <w:sz w:val="28"/>
          <w:szCs w:val="28"/>
        </w:rPr>
        <w:t>Alison Clark</w:t>
      </w:r>
      <w:r w:rsidRPr="00006E5E">
        <w:rPr>
          <w:rFonts w:ascii="Trebuchet MS" w:hAnsi="Trebuchet MS"/>
          <w:sz w:val="28"/>
          <w:szCs w:val="28"/>
        </w:rPr>
        <w:t xml:space="preserve"> Transforming Children's Spaces </w:t>
      </w:r>
      <w:r w:rsidRPr="00006E5E">
        <w:rPr>
          <w:rFonts w:ascii="Trebuchet MS" w:hAnsi="Trebuchet MS"/>
          <w:bCs/>
          <w:sz w:val="28"/>
          <w:szCs w:val="28"/>
        </w:rPr>
        <w:t xml:space="preserve">Children's and adults' participation in </w:t>
      </w:r>
      <w:r w:rsidRPr="00006E5E">
        <w:rPr>
          <w:rFonts w:ascii="Trebuchet MS" w:hAnsi="Trebuchet MS"/>
          <w:bCs/>
          <w:color w:val="666666"/>
          <w:sz w:val="28"/>
          <w:szCs w:val="28"/>
        </w:rPr>
        <w:t>designing learning environments</w:t>
      </w:r>
    </w:p>
    <w:p w14:paraId="4086593F" w14:textId="77777777" w:rsidR="007B047B" w:rsidRPr="00006E5E" w:rsidRDefault="007B047B" w:rsidP="00B65999">
      <w:pPr>
        <w:pStyle w:val="NormalWeb"/>
        <w:rPr>
          <w:rFonts w:ascii="Trebuchet MS" w:hAnsi="Trebuchet MS"/>
          <w:sz w:val="28"/>
          <w:szCs w:val="28"/>
        </w:rPr>
      </w:pPr>
    </w:p>
    <w:p w14:paraId="7D1A95FB" w14:textId="77777777" w:rsidR="007B047B" w:rsidRPr="00006E5E" w:rsidRDefault="007B047B" w:rsidP="00B65999">
      <w:pPr>
        <w:pStyle w:val="NormalWeb"/>
        <w:jc w:val="center"/>
        <w:rPr>
          <w:rFonts w:ascii="Trebuchet MS" w:hAnsi="Trebuchet MS"/>
          <w:b/>
          <w:sz w:val="28"/>
          <w:szCs w:val="28"/>
        </w:rPr>
      </w:pPr>
      <w:r w:rsidRPr="00006E5E">
        <w:rPr>
          <w:rFonts w:ascii="Trebuchet MS" w:hAnsi="Trebuchet MS"/>
          <w:b/>
          <w:sz w:val="28"/>
          <w:szCs w:val="28"/>
        </w:rPr>
        <w:t>Prior to 2009</w:t>
      </w:r>
    </w:p>
    <w:p w14:paraId="7FF8C50D" w14:textId="77777777" w:rsidR="007B047B" w:rsidRPr="00006E5E" w:rsidRDefault="007B047B" w:rsidP="00B65999">
      <w:pPr>
        <w:pStyle w:val="NormalWeb"/>
        <w:jc w:val="center"/>
        <w:rPr>
          <w:rFonts w:ascii="Trebuchet MS" w:hAnsi="Trebuchet MS"/>
          <w:b/>
          <w:sz w:val="28"/>
          <w:szCs w:val="28"/>
        </w:rPr>
      </w:pPr>
    </w:p>
    <w:p w14:paraId="05AC8221" w14:textId="77777777" w:rsidR="007B047B" w:rsidRPr="00006E5E" w:rsidRDefault="00950D69" w:rsidP="00B65999">
      <w:pPr>
        <w:spacing w:line="240" w:lineRule="auto"/>
        <w:rPr>
          <w:rFonts w:ascii="Trebuchet MS" w:hAnsi="Trebuchet MS"/>
          <w:b/>
          <w:sz w:val="28"/>
          <w:szCs w:val="28"/>
        </w:rPr>
      </w:pPr>
      <w:hyperlink r:id="rId25" w:history="1">
        <w:proofErr w:type="gramStart"/>
        <w:r w:rsidR="007B047B" w:rsidRPr="00006E5E">
          <w:rPr>
            <w:rStyle w:val="Hyperlink"/>
            <w:rFonts w:ascii="Trebuchet MS" w:hAnsi="Trebuchet MS"/>
            <w:sz w:val="28"/>
            <w:szCs w:val="28"/>
          </w:rPr>
          <w:t>van</w:t>
        </w:r>
        <w:proofErr w:type="gramEnd"/>
        <w:r w:rsidR="007B047B" w:rsidRPr="00006E5E">
          <w:rPr>
            <w:rStyle w:val="Hyperlink"/>
            <w:rFonts w:ascii="Trebuchet MS" w:hAnsi="Trebuchet MS"/>
            <w:sz w:val="28"/>
            <w:szCs w:val="28"/>
          </w:rPr>
          <w:t xml:space="preserve"> Hof P</w:t>
        </w:r>
      </w:hyperlink>
      <w:r w:rsidR="007B047B" w:rsidRPr="00006E5E">
        <w:rPr>
          <w:rFonts w:ascii="Trebuchet MS" w:hAnsi="Trebuchet MS"/>
          <w:b/>
          <w:sz w:val="28"/>
          <w:szCs w:val="28"/>
        </w:rPr>
        <w:t xml:space="preserve">, </w:t>
      </w:r>
      <w:hyperlink r:id="rId26" w:history="1">
        <w:r w:rsidR="007B047B" w:rsidRPr="00006E5E">
          <w:rPr>
            <w:rStyle w:val="Hyperlink"/>
            <w:rFonts w:ascii="Trebuchet MS" w:hAnsi="Trebuchet MS"/>
            <w:sz w:val="28"/>
            <w:szCs w:val="28"/>
          </w:rPr>
          <w:t>van der Kamp J</w:t>
        </w:r>
      </w:hyperlink>
      <w:r w:rsidR="007B047B" w:rsidRPr="00006E5E">
        <w:rPr>
          <w:rFonts w:ascii="Trebuchet MS" w:hAnsi="Trebuchet MS"/>
          <w:b/>
          <w:sz w:val="28"/>
          <w:szCs w:val="28"/>
        </w:rPr>
        <w:t xml:space="preserve">, &amp; </w:t>
      </w:r>
      <w:hyperlink r:id="rId27" w:history="1">
        <w:proofErr w:type="spellStart"/>
        <w:r w:rsidR="007B047B" w:rsidRPr="00006E5E">
          <w:rPr>
            <w:rStyle w:val="Hyperlink"/>
            <w:rFonts w:ascii="Trebuchet MS" w:hAnsi="Trebuchet MS"/>
            <w:sz w:val="28"/>
            <w:szCs w:val="28"/>
          </w:rPr>
          <w:t>Savelsbergh</w:t>
        </w:r>
        <w:proofErr w:type="spellEnd"/>
        <w:r w:rsidR="007B047B" w:rsidRPr="00006E5E">
          <w:rPr>
            <w:rStyle w:val="Hyperlink"/>
            <w:rFonts w:ascii="Trebuchet MS" w:hAnsi="Trebuchet MS"/>
            <w:sz w:val="28"/>
            <w:szCs w:val="28"/>
          </w:rPr>
          <w:t xml:space="preserve"> GJ</w:t>
        </w:r>
      </w:hyperlink>
      <w:r w:rsidR="007B047B" w:rsidRPr="00006E5E">
        <w:rPr>
          <w:rFonts w:ascii="Trebuchet MS" w:hAnsi="Trebuchet MS"/>
          <w:b/>
          <w:sz w:val="28"/>
          <w:szCs w:val="28"/>
        </w:rPr>
        <w:t xml:space="preserve">. (2008). </w:t>
      </w:r>
      <w:proofErr w:type="gramStart"/>
      <w:r w:rsidR="007B047B" w:rsidRPr="00006E5E">
        <w:rPr>
          <w:rFonts w:ascii="Trebuchet MS" w:hAnsi="Trebuchet MS"/>
          <w:b/>
          <w:sz w:val="28"/>
          <w:szCs w:val="28"/>
        </w:rPr>
        <w:t>The</w:t>
      </w:r>
      <w:proofErr w:type="gramEnd"/>
      <w:r w:rsidR="007B047B" w:rsidRPr="00006E5E">
        <w:rPr>
          <w:rFonts w:ascii="Trebuchet MS" w:hAnsi="Trebuchet MS"/>
          <w:b/>
          <w:sz w:val="28"/>
          <w:szCs w:val="28"/>
        </w:rPr>
        <w:t xml:space="preserve"> relation between infants' perception of </w:t>
      </w:r>
      <w:proofErr w:type="spellStart"/>
      <w:r w:rsidR="007B047B" w:rsidRPr="00006E5E">
        <w:rPr>
          <w:rFonts w:ascii="Trebuchet MS" w:hAnsi="Trebuchet MS"/>
          <w:b/>
          <w:sz w:val="28"/>
          <w:szCs w:val="28"/>
        </w:rPr>
        <w:t>catchableness</w:t>
      </w:r>
      <w:proofErr w:type="spellEnd"/>
      <w:r w:rsidR="007B047B" w:rsidRPr="00006E5E">
        <w:rPr>
          <w:rFonts w:ascii="Trebuchet MS" w:hAnsi="Trebuchet MS"/>
          <w:b/>
          <w:sz w:val="28"/>
          <w:szCs w:val="28"/>
        </w:rPr>
        <w:t xml:space="preserve"> and the control of catching.</w:t>
      </w:r>
      <w:r w:rsidR="007B047B" w:rsidRPr="00006E5E">
        <w:rPr>
          <w:rStyle w:val="ti"/>
          <w:rFonts w:ascii="Trebuchet MS" w:hAnsi="Trebuchet MS"/>
          <w:b/>
          <w:sz w:val="28"/>
          <w:szCs w:val="28"/>
        </w:rPr>
        <w:t xml:space="preserve"> </w:t>
      </w:r>
      <w:hyperlink r:id="rId28" w:history="1">
        <w:r w:rsidR="007B047B" w:rsidRPr="00006E5E">
          <w:rPr>
            <w:rStyle w:val="Hyperlink"/>
            <w:rFonts w:ascii="Trebuchet MS" w:hAnsi="Trebuchet MS"/>
            <w:sz w:val="28"/>
            <w:szCs w:val="28"/>
          </w:rPr>
          <w:t>Developmental Psychol</w:t>
        </w:r>
      </w:hyperlink>
      <w:r w:rsidR="007B047B" w:rsidRPr="00006E5E">
        <w:rPr>
          <w:rStyle w:val="ti"/>
          <w:rFonts w:ascii="Trebuchet MS" w:hAnsi="Trebuchet MS"/>
          <w:b/>
          <w:i/>
          <w:sz w:val="28"/>
          <w:szCs w:val="28"/>
        </w:rPr>
        <w:t>ogy, 44</w:t>
      </w:r>
      <w:r w:rsidR="007B047B" w:rsidRPr="00006E5E">
        <w:rPr>
          <w:rStyle w:val="ti"/>
          <w:rFonts w:ascii="Trebuchet MS" w:hAnsi="Trebuchet MS"/>
          <w:b/>
          <w:sz w:val="28"/>
          <w:szCs w:val="28"/>
        </w:rPr>
        <w:t>, 182-94.</w:t>
      </w:r>
      <w:r w:rsidR="007B047B" w:rsidRPr="00006E5E">
        <w:rPr>
          <w:rFonts w:ascii="Trebuchet MS" w:hAnsi="Trebuchet MS"/>
          <w:b/>
          <w:sz w:val="28"/>
          <w:szCs w:val="28"/>
        </w:rPr>
        <w:t xml:space="preserve"> </w:t>
      </w:r>
    </w:p>
    <w:p w14:paraId="4608EFF3" w14:textId="77777777" w:rsidR="007B047B" w:rsidRPr="00006E5E" w:rsidRDefault="007B047B" w:rsidP="00B65999">
      <w:pPr>
        <w:spacing w:line="240" w:lineRule="auto"/>
        <w:ind w:left="720"/>
        <w:rPr>
          <w:rFonts w:ascii="Trebuchet MS" w:hAnsi="Trebuchet MS"/>
          <w:sz w:val="28"/>
          <w:szCs w:val="28"/>
        </w:rPr>
      </w:pPr>
    </w:p>
    <w:p w14:paraId="5FEA0D73" w14:textId="77777777" w:rsidR="007B047B" w:rsidRPr="00006E5E" w:rsidRDefault="007B047B" w:rsidP="00B65999">
      <w:pPr>
        <w:pStyle w:val="abstract"/>
        <w:ind w:left="720"/>
        <w:rPr>
          <w:rFonts w:ascii="Trebuchet MS" w:hAnsi="Trebuchet MS"/>
          <w:sz w:val="28"/>
          <w:szCs w:val="28"/>
        </w:rPr>
      </w:pPr>
      <w:r w:rsidRPr="00006E5E">
        <w:rPr>
          <w:rFonts w:ascii="Trebuchet MS" w:hAnsi="Trebuchet MS"/>
          <w:sz w:val="28"/>
          <w:szCs w:val="28"/>
        </w:rPr>
        <w:t xml:space="preserve">The authors studied how infants come to perceive and act adaptively by presenting 35 three- to nine-month-olds with balls that approached at various speeds according to a staircase procedure. They determined whether infants attempted to reach for the ball and whether they were successful (i.e., contacted the ball). In addition, the time and distance of the ball at the onset of the catching movements </w:t>
      </w:r>
      <w:proofErr w:type="gramStart"/>
      <w:r w:rsidRPr="00006E5E">
        <w:rPr>
          <w:rFonts w:ascii="Trebuchet MS" w:hAnsi="Trebuchet MS"/>
          <w:sz w:val="28"/>
          <w:szCs w:val="28"/>
        </w:rPr>
        <w:t>were measured</w:t>
      </w:r>
      <w:proofErr w:type="gramEnd"/>
      <w:r w:rsidRPr="00006E5E">
        <w:rPr>
          <w:rFonts w:ascii="Trebuchet MS" w:hAnsi="Trebuchet MS"/>
          <w:sz w:val="28"/>
          <w:szCs w:val="28"/>
        </w:rPr>
        <w:t xml:space="preserve"> for the successful interceptions. The authors found that not only catching skill but also the perceptual judgments of the </w:t>
      </w:r>
      <w:proofErr w:type="spellStart"/>
      <w:r w:rsidRPr="00006E5E">
        <w:rPr>
          <w:rFonts w:ascii="Trebuchet MS" w:hAnsi="Trebuchet MS"/>
          <w:sz w:val="28"/>
          <w:szCs w:val="28"/>
        </w:rPr>
        <w:t>catchableness</w:t>
      </w:r>
      <w:proofErr w:type="spellEnd"/>
      <w:r w:rsidRPr="00006E5E">
        <w:rPr>
          <w:rFonts w:ascii="Trebuchet MS" w:hAnsi="Trebuchet MS"/>
          <w:sz w:val="28"/>
          <w:szCs w:val="28"/>
        </w:rPr>
        <w:t xml:space="preserve"> improved with age; infants started to </w:t>
      </w:r>
      <w:proofErr w:type="gramStart"/>
      <w:r w:rsidRPr="00006E5E">
        <w:rPr>
          <w:rFonts w:ascii="Trebuchet MS" w:hAnsi="Trebuchet MS"/>
          <w:sz w:val="28"/>
          <w:szCs w:val="28"/>
        </w:rPr>
        <w:t>take their catching ability into account</w:t>
      </w:r>
      <w:proofErr w:type="gramEnd"/>
      <w:r w:rsidRPr="00006E5E">
        <w:rPr>
          <w:rFonts w:ascii="Trebuchet MS" w:hAnsi="Trebuchet MS"/>
          <w:sz w:val="28"/>
          <w:szCs w:val="28"/>
        </w:rPr>
        <w:t xml:space="preserve"> when </w:t>
      </w:r>
      <w:r w:rsidRPr="00006E5E">
        <w:rPr>
          <w:rFonts w:ascii="Trebuchet MS" w:hAnsi="Trebuchet MS"/>
          <w:sz w:val="28"/>
          <w:szCs w:val="28"/>
        </w:rPr>
        <w:lastRenderedPageBreak/>
        <w:t xml:space="preserve">judging whether a ball was catchable. Moreover, the authors observed that infants who made imprecise perceptual judgments were more likely to use a distance control strategy, whereas infants who made accurate perceptual judgments were more likely to use the more adaptive time strategy to control the catching movements. They conclude that the present study supports the proposal that, even in </w:t>
      </w:r>
      <w:proofErr w:type="spellStart"/>
      <w:r w:rsidRPr="00006E5E">
        <w:rPr>
          <w:rFonts w:ascii="Trebuchet MS" w:hAnsi="Trebuchet MS"/>
          <w:sz w:val="28"/>
          <w:szCs w:val="28"/>
        </w:rPr>
        <w:t>prelocomotor</w:t>
      </w:r>
      <w:proofErr w:type="spellEnd"/>
      <w:r w:rsidRPr="00006E5E">
        <w:rPr>
          <w:rFonts w:ascii="Trebuchet MS" w:hAnsi="Trebuchet MS"/>
          <w:sz w:val="28"/>
          <w:szCs w:val="28"/>
        </w:rPr>
        <w:t xml:space="preserve"> infants, the development of perception </w:t>
      </w:r>
      <w:proofErr w:type="gramStart"/>
      <w:r w:rsidRPr="00006E5E">
        <w:rPr>
          <w:rFonts w:ascii="Trebuchet MS" w:hAnsi="Trebuchet MS"/>
          <w:sz w:val="28"/>
          <w:szCs w:val="28"/>
        </w:rPr>
        <w:t>is intricately linked to or constrained by development in the visual control of action</w:t>
      </w:r>
      <w:proofErr w:type="gramEnd"/>
      <w:r w:rsidRPr="00006E5E">
        <w:rPr>
          <w:rFonts w:ascii="Trebuchet MS" w:hAnsi="Trebuchet MS"/>
          <w:sz w:val="28"/>
          <w:szCs w:val="28"/>
        </w:rPr>
        <w:t>. Copyright (c) 2008 APA.</w:t>
      </w:r>
    </w:p>
    <w:p w14:paraId="3112DC41" w14:textId="77777777" w:rsidR="007B047B" w:rsidRPr="00006E5E" w:rsidRDefault="007B047B" w:rsidP="00B65999">
      <w:pPr>
        <w:pStyle w:val="NormalWeb"/>
        <w:ind w:left="720"/>
        <w:jc w:val="center"/>
        <w:rPr>
          <w:rFonts w:ascii="Trebuchet MS" w:hAnsi="Trebuchet MS"/>
          <w:b/>
          <w:sz w:val="28"/>
          <w:szCs w:val="28"/>
        </w:rPr>
      </w:pPr>
    </w:p>
    <w:p w14:paraId="3B987D89" w14:textId="77777777" w:rsidR="007B047B" w:rsidRPr="00006E5E" w:rsidRDefault="007B047B" w:rsidP="00B65999">
      <w:pPr>
        <w:pStyle w:val="NormalWeb"/>
        <w:ind w:left="720"/>
        <w:jc w:val="center"/>
        <w:rPr>
          <w:rFonts w:ascii="Trebuchet MS" w:hAnsi="Trebuchet MS"/>
          <w:b/>
          <w:sz w:val="28"/>
          <w:szCs w:val="28"/>
        </w:rPr>
      </w:pPr>
    </w:p>
    <w:p w14:paraId="6414B507" w14:textId="77777777" w:rsidR="007B047B" w:rsidRPr="00006E5E" w:rsidRDefault="00950D69" w:rsidP="00B65999">
      <w:pPr>
        <w:pStyle w:val="NormalWeb"/>
        <w:rPr>
          <w:rFonts w:ascii="Trebuchet MS" w:hAnsi="Trebuchet MS"/>
          <w:b/>
          <w:sz w:val="28"/>
          <w:szCs w:val="28"/>
        </w:rPr>
      </w:pPr>
      <w:hyperlink r:id="rId29" w:tooltip="New Search for Author Woolner, Pamela" w:history="1">
        <w:proofErr w:type="spellStart"/>
        <w:r w:rsidR="007B047B" w:rsidRPr="00006E5E">
          <w:rPr>
            <w:rStyle w:val="Hyperlink"/>
            <w:rFonts w:ascii="Trebuchet MS" w:hAnsi="Trebuchet MS"/>
            <w:sz w:val="28"/>
            <w:szCs w:val="28"/>
          </w:rPr>
          <w:t>Woolner</w:t>
        </w:r>
        <w:proofErr w:type="spellEnd"/>
        <w:r w:rsidR="007B047B" w:rsidRPr="00006E5E">
          <w:rPr>
            <w:rStyle w:val="Hyperlink"/>
            <w:rFonts w:ascii="Trebuchet MS" w:hAnsi="Trebuchet MS"/>
            <w:sz w:val="28"/>
            <w:szCs w:val="28"/>
          </w:rPr>
          <w:t>, P.,</w:t>
        </w:r>
      </w:hyperlink>
      <w:r w:rsidR="007B047B" w:rsidRPr="00006E5E">
        <w:rPr>
          <w:rFonts w:ascii="Trebuchet MS" w:hAnsi="Trebuchet MS"/>
          <w:b/>
          <w:sz w:val="28"/>
          <w:szCs w:val="28"/>
        </w:rPr>
        <w:t xml:space="preserve"> </w:t>
      </w:r>
      <w:hyperlink r:id="rId30" w:tooltip="New Search for Author Hall, Elaine" w:history="1">
        <w:r w:rsidR="007B047B" w:rsidRPr="00006E5E">
          <w:rPr>
            <w:rStyle w:val="Hyperlink"/>
            <w:rFonts w:ascii="Trebuchet MS" w:hAnsi="Trebuchet MS"/>
            <w:sz w:val="28"/>
            <w:szCs w:val="28"/>
          </w:rPr>
          <w:t>Hall, E.,</w:t>
        </w:r>
      </w:hyperlink>
      <w:r w:rsidR="007B047B" w:rsidRPr="00006E5E">
        <w:rPr>
          <w:rFonts w:ascii="Trebuchet MS" w:hAnsi="Trebuchet MS"/>
          <w:b/>
          <w:sz w:val="28"/>
          <w:szCs w:val="28"/>
        </w:rPr>
        <w:t xml:space="preserve"> </w:t>
      </w:r>
      <w:hyperlink r:id="rId31" w:tooltip="New Search for Author Higgins, Steve" w:history="1">
        <w:r w:rsidR="007B047B" w:rsidRPr="00006E5E">
          <w:rPr>
            <w:rStyle w:val="Hyperlink"/>
            <w:rFonts w:ascii="Trebuchet MS" w:hAnsi="Trebuchet MS"/>
            <w:sz w:val="28"/>
            <w:szCs w:val="28"/>
          </w:rPr>
          <w:t>Higgins, S.,</w:t>
        </w:r>
      </w:hyperlink>
      <w:r w:rsidR="007B047B" w:rsidRPr="00006E5E">
        <w:rPr>
          <w:rFonts w:ascii="Trebuchet MS" w:hAnsi="Trebuchet MS"/>
          <w:b/>
          <w:sz w:val="28"/>
          <w:szCs w:val="28"/>
        </w:rPr>
        <w:t xml:space="preserve"> </w:t>
      </w:r>
      <w:hyperlink r:id="rId32" w:tooltip="New Search for Author McCaughey, Caroline" w:history="1">
        <w:r w:rsidR="007B047B" w:rsidRPr="00006E5E">
          <w:rPr>
            <w:rStyle w:val="Hyperlink"/>
            <w:rFonts w:ascii="Trebuchet MS" w:hAnsi="Trebuchet MS"/>
            <w:sz w:val="28"/>
            <w:szCs w:val="28"/>
          </w:rPr>
          <w:t>McCaughey, C.,</w:t>
        </w:r>
      </w:hyperlink>
      <w:r w:rsidR="007B047B" w:rsidRPr="00006E5E">
        <w:rPr>
          <w:rFonts w:ascii="Trebuchet MS" w:hAnsi="Trebuchet MS"/>
          <w:b/>
          <w:sz w:val="28"/>
          <w:szCs w:val="28"/>
        </w:rPr>
        <w:t xml:space="preserve"> &amp; Wall, K. (2007). A Sound Foundation? What We Know about the Impact of Environments on Learning and the Implications for Building Schools for the Future. </w:t>
      </w:r>
      <w:r w:rsidR="007B047B" w:rsidRPr="00006E5E">
        <w:rPr>
          <w:rFonts w:ascii="Trebuchet MS" w:hAnsi="Trebuchet MS"/>
          <w:b/>
          <w:i/>
          <w:sz w:val="28"/>
          <w:szCs w:val="28"/>
        </w:rPr>
        <w:t>Oxford Review of Education, 33,</w:t>
      </w:r>
      <w:r w:rsidR="007B047B" w:rsidRPr="00006E5E">
        <w:rPr>
          <w:rFonts w:ascii="Trebuchet MS" w:hAnsi="Trebuchet MS"/>
          <w:b/>
          <w:sz w:val="28"/>
          <w:szCs w:val="28"/>
        </w:rPr>
        <w:t xml:space="preserve"> 47-70.</w:t>
      </w:r>
    </w:p>
    <w:p w14:paraId="0971B998" w14:textId="77777777" w:rsidR="007B047B" w:rsidRPr="00006E5E" w:rsidRDefault="007B047B" w:rsidP="00B65999">
      <w:pPr>
        <w:pStyle w:val="NormalWeb"/>
        <w:ind w:left="720"/>
        <w:rPr>
          <w:rFonts w:ascii="Trebuchet MS" w:hAnsi="Trebuchet MS"/>
          <w:sz w:val="28"/>
          <w:szCs w:val="28"/>
        </w:rPr>
      </w:pPr>
      <w:r w:rsidRPr="00006E5E">
        <w:rPr>
          <w:rFonts w:ascii="Trebuchet MS" w:hAnsi="Trebuchet MS"/>
          <w:sz w:val="28"/>
          <w:szCs w:val="28"/>
        </w:rPr>
        <w:t xml:space="preserve">This paper reports on a literature review conducted in the UK for the Design Council and </w:t>
      </w:r>
      <w:proofErr w:type="spellStart"/>
      <w:r w:rsidRPr="00006E5E">
        <w:rPr>
          <w:rFonts w:ascii="Trebuchet MS" w:hAnsi="Trebuchet MS"/>
          <w:sz w:val="28"/>
          <w:szCs w:val="28"/>
        </w:rPr>
        <w:t>CfBT</w:t>
      </w:r>
      <w:proofErr w:type="spellEnd"/>
      <w:r w:rsidRPr="00006E5E">
        <w:rPr>
          <w:rFonts w:ascii="Trebuchet MS" w:hAnsi="Trebuchet MS"/>
          <w:sz w:val="28"/>
          <w:szCs w:val="28"/>
        </w:rPr>
        <w:t xml:space="preserve"> (Higgins et al., 2005) which looked at the evidence of the impact of environments on learning in schools. We have reviewed the available evidence regarding different facets of the physical environment and provided an analysis based on different areas of effect, including the extent to which different facets interact (positively and negatively) with one another. Our conclusions suggest that, although the research often indicates the parameters of an effective environment, there is an overall lack of empirical evidence about the impact of individual elements of the physical </w:t>
      </w:r>
      <w:proofErr w:type="gramStart"/>
      <w:r w:rsidRPr="00006E5E">
        <w:rPr>
          <w:rFonts w:ascii="Trebuchet MS" w:hAnsi="Trebuchet MS"/>
          <w:sz w:val="28"/>
          <w:szCs w:val="28"/>
        </w:rPr>
        <w:t>environment which</w:t>
      </w:r>
      <w:proofErr w:type="gramEnd"/>
      <w:r w:rsidRPr="00006E5E">
        <w:rPr>
          <w:rFonts w:ascii="Trebuchet MS" w:hAnsi="Trebuchet MS"/>
          <w:sz w:val="28"/>
          <w:szCs w:val="28"/>
        </w:rPr>
        <w:t xml:space="preserve"> might inform school design at a practical level to support student achievement. However, at a secondary level of analysis, there are indications that environmental change can be part of a catalytic process of school development and improvement. The implications of these findings for Building Schools for the Future </w:t>
      </w:r>
      <w:proofErr w:type="gramStart"/>
      <w:r w:rsidRPr="00006E5E">
        <w:rPr>
          <w:rFonts w:ascii="Trebuchet MS" w:hAnsi="Trebuchet MS"/>
          <w:sz w:val="28"/>
          <w:szCs w:val="28"/>
        </w:rPr>
        <w:t>will be discussed</w:t>
      </w:r>
      <w:proofErr w:type="gramEnd"/>
      <w:r w:rsidRPr="00006E5E">
        <w:rPr>
          <w:rFonts w:ascii="Trebuchet MS" w:hAnsi="Trebuchet MS"/>
          <w:sz w:val="28"/>
          <w:szCs w:val="28"/>
        </w:rPr>
        <w:t>.</w:t>
      </w:r>
    </w:p>
    <w:p w14:paraId="6AE9ACD8" w14:textId="77777777" w:rsidR="007B047B" w:rsidRPr="00006E5E" w:rsidRDefault="007B047B" w:rsidP="00B65999">
      <w:pPr>
        <w:spacing w:line="240" w:lineRule="auto"/>
        <w:rPr>
          <w:rFonts w:ascii="Trebuchet MS" w:hAnsi="Trebuchet MS"/>
          <w:sz w:val="28"/>
          <w:szCs w:val="28"/>
        </w:rPr>
      </w:pPr>
    </w:p>
    <w:p w14:paraId="2198D641" w14:textId="77777777" w:rsidR="007B047B" w:rsidRPr="00006E5E" w:rsidRDefault="007B047B" w:rsidP="00B65999">
      <w:pPr>
        <w:spacing w:line="240" w:lineRule="auto"/>
        <w:rPr>
          <w:rFonts w:ascii="Trebuchet MS" w:hAnsi="Trebuchet MS"/>
          <w:b/>
          <w:sz w:val="28"/>
          <w:szCs w:val="28"/>
        </w:rPr>
      </w:pPr>
    </w:p>
    <w:p w14:paraId="7F6031C8" w14:textId="77777777" w:rsidR="007B047B" w:rsidRPr="00006E5E" w:rsidRDefault="00950D69" w:rsidP="00B65999">
      <w:pPr>
        <w:spacing w:line="240" w:lineRule="auto"/>
        <w:rPr>
          <w:rFonts w:ascii="Trebuchet MS" w:hAnsi="Trebuchet MS"/>
          <w:b/>
          <w:sz w:val="28"/>
          <w:szCs w:val="28"/>
        </w:rPr>
      </w:pPr>
      <w:hyperlink r:id="rId33" w:history="1">
        <w:proofErr w:type="spellStart"/>
        <w:r w:rsidR="007B047B" w:rsidRPr="00006E5E">
          <w:rPr>
            <w:rStyle w:val="Hyperlink"/>
            <w:rFonts w:ascii="Trebuchet MS" w:hAnsi="Trebuchet MS"/>
            <w:sz w:val="28"/>
            <w:szCs w:val="28"/>
          </w:rPr>
          <w:t>Klatte</w:t>
        </w:r>
        <w:proofErr w:type="spellEnd"/>
        <w:r w:rsidR="007B047B" w:rsidRPr="00006E5E">
          <w:rPr>
            <w:rStyle w:val="Hyperlink"/>
            <w:rFonts w:ascii="Trebuchet MS" w:hAnsi="Trebuchet MS"/>
            <w:sz w:val="28"/>
            <w:szCs w:val="28"/>
          </w:rPr>
          <w:t xml:space="preserve"> M</w:t>
        </w:r>
      </w:hyperlink>
      <w:r w:rsidR="007B047B" w:rsidRPr="00006E5E">
        <w:rPr>
          <w:rFonts w:ascii="Trebuchet MS" w:hAnsi="Trebuchet MS"/>
          <w:b/>
          <w:sz w:val="28"/>
          <w:szCs w:val="28"/>
        </w:rPr>
        <w:t xml:space="preserve">, </w:t>
      </w:r>
      <w:hyperlink r:id="rId34" w:history="1">
        <w:proofErr w:type="spellStart"/>
        <w:r w:rsidR="007B047B" w:rsidRPr="00006E5E">
          <w:rPr>
            <w:rStyle w:val="Hyperlink"/>
            <w:rFonts w:ascii="Trebuchet MS" w:hAnsi="Trebuchet MS"/>
            <w:sz w:val="28"/>
            <w:szCs w:val="28"/>
          </w:rPr>
          <w:t>Meis</w:t>
        </w:r>
        <w:proofErr w:type="spellEnd"/>
        <w:r w:rsidR="007B047B" w:rsidRPr="00006E5E">
          <w:rPr>
            <w:rStyle w:val="Hyperlink"/>
            <w:rFonts w:ascii="Trebuchet MS" w:hAnsi="Trebuchet MS"/>
            <w:sz w:val="28"/>
            <w:szCs w:val="28"/>
          </w:rPr>
          <w:t xml:space="preserve"> M</w:t>
        </w:r>
      </w:hyperlink>
      <w:r w:rsidR="007B047B" w:rsidRPr="00006E5E">
        <w:rPr>
          <w:rFonts w:ascii="Trebuchet MS" w:hAnsi="Trebuchet MS"/>
          <w:b/>
          <w:sz w:val="28"/>
          <w:szCs w:val="28"/>
        </w:rPr>
        <w:t xml:space="preserve">, </w:t>
      </w:r>
      <w:hyperlink r:id="rId35" w:history="1">
        <w:proofErr w:type="spellStart"/>
        <w:r w:rsidR="007B047B" w:rsidRPr="00006E5E">
          <w:rPr>
            <w:rStyle w:val="Hyperlink"/>
            <w:rFonts w:ascii="Trebuchet MS" w:hAnsi="Trebuchet MS"/>
            <w:sz w:val="28"/>
            <w:szCs w:val="28"/>
          </w:rPr>
          <w:t>Sukowski</w:t>
        </w:r>
        <w:proofErr w:type="spellEnd"/>
        <w:r w:rsidR="007B047B" w:rsidRPr="00006E5E">
          <w:rPr>
            <w:rStyle w:val="Hyperlink"/>
            <w:rFonts w:ascii="Trebuchet MS" w:hAnsi="Trebuchet MS"/>
            <w:sz w:val="28"/>
            <w:szCs w:val="28"/>
          </w:rPr>
          <w:t xml:space="preserve"> H</w:t>
        </w:r>
      </w:hyperlink>
      <w:r w:rsidR="007B047B" w:rsidRPr="00006E5E">
        <w:rPr>
          <w:rFonts w:ascii="Trebuchet MS" w:hAnsi="Trebuchet MS"/>
          <w:b/>
          <w:sz w:val="28"/>
          <w:szCs w:val="28"/>
        </w:rPr>
        <w:t xml:space="preserve">, &amp; </w:t>
      </w:r>
      <w:hyperlink r:id="rId36" w:history="1">
        <w:r w:rsidR="007B047B" w:rsidRPr="00006E5E">
          <w:rPr>
            <w:rStyle w:val="Hyperlink"/>
            <w:rFonts w:ascii="Trebuchet MS" w:hAnsi="Trebuchet MS"/>
            <w:sz w:val="28"/>
            <w:szCs w:val="28"/>
          </w:rPr>
          <w:t>Schick A</w:t>
        </w:r>
      </w:hyperlink>
      <w:r w:rsidR="007B047B" w:rsidRPr="00006E5E">
        <w:rPr>
          <w:rFonts w:ascii="Trebuchet MS" w:hAnsi="Trebuchet MS"/>
          <w:b/>
          <w:sz w:val="28"/>
          <w:szCs w:val="28"/>
        </w:rPr>
        <w:t xml:space="preserve">. (2007). </w:t>
      </w:r>
      <w:r w:rsidR="007B047B" w:rsidRPr="00006E5E">
        <w:rPr>
          <w:rFonts w:ascii="Trebuchet MS" w:hAnsi="Trebuchet MS"/>
          <w:b/>
          <w:bCs/>
          <w:sz w:val="28"/>
          <w:szCs w:val="28"/>
        </w:rPr>
        <w:t>Effects of irrelevant speech and traffic noise on speech perception and cognitive performance in elementary school children.</w:t>
      </w:r>
      <w:r w:rsidR="007B047B" w:rsidRPr="00006E5E">
        <w:rPr>
          <w:rFonts w:ascii="Trebuchet MS" w:hAnsi="Trebuchet MS"/>
          <w:b/>
          <w:sz w:val="28"/>
          <w:szCs w:val="28"/>
        </w:rPr>
        <w:t xml:space="preserve"> </w:t>
      </w:r>
      <w:hyperlink r:id="rId37" w:history="1">
        <w:r w:rsidR="007B047B" w:rsidRPr="00006E5E">
          <w:rPr>
            <w:rStyle w:val="Hyperlink"/>
            <w:rFonts w:ascii="Trebuchet MS" w:hAnsi="Trebuchet MS"/>
            <w:sz w:val="28"/>
            <w:szCs w:val="28"/>
          </w:rPr>
          <w:t>Noise Health.</w:t>
        </w:r>
      </w:hyperlink>
      <w:r w:rsidR="007B047B" w:rsidRPr="00006E5E">
        <w:rPr>
          <w:rFonts w:ascii="Trebuchet MS" w:hAnsi="Trebuchet MS"/>
          <w:b/>
          <w:i/>
          <w:sz w:val="28"/>
          <w:szCs w:val="28"/>
        </w:rPr>
        <w:t xml:space="preserve"> </w:t>
      </w:r>
      <w:proofErr w:type="gramStart"/>
      <w:r w:rsidR="007B047B" w:rsidRPr="00006E5E">
        <w:rPr>
          <w:rFonts w:ascii="Trebuchet MS" w:hAnsi="Trebuchet MS"/>
          <w:b/>
          <w:i/>
          <w:sz w:val="28"/>
          <w:szCs w:val="28"/>
        </w:rPr>
        <w:t>9</w:t>
      </w:r>
      <w:proofErr w:type="gramEnd"/>
      <w:r w:rsidR="007B047B" w:rsidRPr="00006E5E">
        <w:rPr>
          <w:rFonts w:ascii="Trebuchet MS" w:hAnsi="Trebuchet MS"/>
          <w:b/>
          <w:i/>
          <w:sz w:val="28"/>
          <w:szCs w:val="28"/>
        </w:rPr>
        <w:t>,</w:t>
      </w:r>
      <w:r w:rsidR="007B047B" w:rsidRPr="00006E5E">
        <w:rPr>
          <w:rFonts w:ascii="Trebuchet MS" w:hAnsi="Trebuchet MS"/>
          <w:b/>
          <w:sz w:val="28"/>
          <w:szCs w:val="28"/>
        </w:rPr>
        <w:t xml:space="preserve"> 64-74.</w:t>
      </w:r>
    </w:p>
    <w:p w14:paraId="2862D260" w14:textId="77777777" w:rsidR="007B047B" w:rsidRPr="00006E5E" w:rsidRDefault="007B047B" w:rsidP="00B65999">
      <w:pPr>
        <w:spacing w:line="240" w:lineRule="auto"/>
        <w:rPr>
          <w:rFonts w:ascii="Trebuchet MS" w:hAnsi="Trebuchet MS"/>
          <w:sz w:val="28"/>
          <w:szCs w:val="28"/>
        </w:rPr>
      </w:pPr>
    </w:p>
    <w:p w14:paraId="722D6525" w14:textId="77777777" w:rsidR="007B047B" w:rsidRPr="00006E5E" w:rsidRDefault="007B047B" w:rsidP="00B65999">
      <w:pPr>
        <w:spacing w:line="240" w:lineRule="auto"/>
        <w:rPr>
          <w:rFonts w:ascii="Trebuchet MS" w:hAnsi="Trebuchet MS"/>
          <w:b/>
          <w:sz w:val="28"/>
          <w:szCs w:val="28"/>
        </w:rPr>
      </w:pPr>
      <w:r w:rsidRPr="00006E5E">
        <w:rPr>
          <w:rFonts w:ascii="Trebuchet MS" w:hAnsi="Trebuchet MS"/>
          <w:sz w:val="28"/>
          <w:szCs w:val="28"/>
        </w:rPr>
        <w:t xml:space="preserve">The effects of background noise of moderate intensity on short-term storage and processing of verbal information </w:t>
      </w:r>
      <w:proofErr w:type="gramStart"/>
      <w:r w:rsidRPr="00006E5E">
        <w:rPr>
          <w:rFonts w:ascii="Trebuchet MS" w:hAnsi="Trebuchet MS"/>
          <w:sz w:val="28"/>
          <w:szCs w:val="28"/>
        </w:rPr>
        <w:t>were analyzed</w:t>
      </w:r>
      <w:proofErr w:type="gramEnd"/>
      <w:r w:rsidRPr="00006E5E">
        <w:rPr>
          <w:rFonts w:ascii="Trebuchet MS" w:hAnsi="Trebuchet MS"/>
          <w:sz w:val="28"/>
          <w:szCs w:val="28"/>
        </w:rPr>
        <w:t xml:space="preserve"> in 6 to 8 year old children. In line with adult studies on "irrelevant sound effect" (ISE), serial recall of visually presented digits was severely disrupted by background speech that the children did not understand. Train noises of equal Intensity however, had no effect. Similar results </w:t>
      </w:r>
      <w:proofErr w:type="gramStart"/>
      <w:r w:rsidRPr="00006E5E">
        <w:rPr>
          <w:rFonts w:ascii="Trebuchet MS" w:hAnsi="Trebuchet MS"/>
          <w:sz w:val="28"/>
          <w:szCs w:val="28"/>
        </w:rPr>
        <w:t>were demonstrated</w:t>
      </w:r>
      <w:proofErr w:type="gramEnd"/>
      <w:r w:rsidRPr="00006E5E">
        <w:rPr>
          <w:rFonts w:ascii="Trebuchet MS" w:hAnsi="Trebuchet MS"/>
          <w:sz w:val="28"/>
          <w:szCs w:val="28"/>
        </w:rPr>
        <w:t xml:space="preserve"> with tasks requiring storage and processing of heard information. Memory for </w:t>
      </w:r>
      <w:proofErr w:type="spellStart"/>
      <w:r w:rsidRPr="00006E5E">
        <w:rPr>
          <w:rFonts w:ascii="Trebuchet MS" w:hAnsi="Trebuchet MS"/>
          <w:sz w:val="28"/>
          <w:szCs w:val="28"/>
        </w:rPr>
        <w:t>nonwords</w:t>
      </w:r>
      <w:proofErr w:type="spellEnd"/>
      <w:r w:rsidRPr="00006E5E">
        <w:rPr>
          <w:rFonts w:ascii="Trebuchet MS" w:hAnsi="Trebuchet MS"/>
          <w:sz w:val="28"/>
          <w:szCs w:val="28"/>
        </w:rPr>
        <w:t xml:space="preserve">, execution of oral instructions and categorizing speech sounds </w:t>
      </w:r>
      <w:proofErr w:type="gramStart"/>
      <w:r w:rsidRPr="00006E5E">
        <w:rPr>
          <w:rFonts w:ascii="Trebuchet MS" w:hAnsi="Trebuchet MS"/>
          <w:sz w:val="28"/>
          <w:szCs w:val="28"/>
        </w:rPr>
        <w:t>were significantly disrupted</w:t>
      </w:r>
      <w:proofErr w:type="gramEnd"/>
      <w:r w:rsidRPr="00006E5E">
        <w:rPr>
          <w:rFonts w:ascii="Trebuchet MS" w:hAnsi="Trebuchet MS"/>
          <w:sz w:val="28"/>
          <w:szCs w:val="28"/>
        </w:rPr>
        <w:t xml:space="preserve"> by irrelevant speech. The affected functions play a fundamental role in the acquisition of spoken and written language. Implications concerning current models of the ISE and the acoustic conditions in schools and </w:t>
      </w:r>
      <w:proofErr w:type="spellStart"/>
      <w:r w:rsidRPr="00006E5E">
        <w:rPr>
          <w:rFonts w:ascii="Trebuchet MS" w:hAnsi="Trebuchet MS"/>
          <w:sz w:val="28"/>
          <w:szCs w:val="28"/>
        </w:rPr>
        <w:t>kindergardens</w:t>
      </w:r>
      <w:proofErr w:type="spellEnd"/>
      <w:r w:rsidRPr="00006E5E">
        <w:rPr>
          <w:rFonts w:ascii="Trebuchet MS" w:hAnsi="Trebuchet MS"/>
          <w:sz w:val="28"/>
          <w:szCs w:val="28"/>
        </w:rPr>
        <w:t xml:space="preserve"> </w:t>
      </w:r>
      <w:proofErr w:type="gramStart"/>
      <w:r w:rsidRPr="00006E5E">
        <w:rPr>
          <w:rFonts w:ascii="Trebuchet MS" w:hAnsi="Trebuchet MS"/>
          <w:sz w:val="28"/>
          <w:szCs w:val="28"/>
        </w:rPr>
        <w:t>are discussed</w:t>
      </w:r>
      <w:proofErr w:type="gramEnd"/>
      <w:r w:rsidRPr="00006E5E">
        <w:rPr>
          <w:rFonts w:ascii="Trebuchet MS" w:hAnsi="Trebuchet MS"/>
          <w:sz w:val="28"/>
          <w:szCs w:val="28"/>
        </w:rPr>
        <w:t>.</w:t>
      </w:r>
      <w:r w:rsidRPr="00006E5E">
        <w:rPr>
          <w:rFonts w:ascii="Trebuchet MS" w:hAnsi="Trebuchet MS"/>
          <w:sz w:val="28"/>
          <w:szCs w:val="28"/>
        </w:rPr>
        <w:br/>
      </w:r>
    </w:p>
    <w:p w14:paraId="528E2617" w14:textId="77777777" w:rsidR="007B047B" w:rsidRPr="00006E5E" w:rsidRDefault="007B047B" w:rsidP="00B65999">
      <w:pPr>
        <w:spacing w:line="240" w:lineRule="auto"/>
        <w:rPr>
          <w:rFonts w:ascii="Trebuchet MS" w:hAnsi="Trebuchet MS"/>
          <w:b/>
          <w:sz w:val="28"/>
          <w:szCs w:val="28"/>
        </w:rPr>
      </w:pPr>
    </w:p>
    <w:p w14:paraId="32581EB1" w14:textId="77777777" w:rsidR="007B047B" w:rsidRPr="00006E5E" w:rsidRDefault="007B047B" w:rsidP="00B65999">
      <w:pPr>
        <w:spacing w:line="240" w:lineRule="auto"/>
        <w:rPr>
          <w:rFonts w:ascii="Trebuchet MS" w:hAnsi="Trebuchet MS"/>
          <w:b/>
          <w:bCs/>
          <w:sz w:val="28"/>
          <w:szCs w:val="28"/>
        </w:rPr>
      </w:pPr>
      <w:r w:rsidRPr="00006E5E">
        <w:rPr>
          <w:rStyle w:val="Strong"/>
          <w:rFonts w:ascii="Trebuchet MS" w:hAnsi="Trebuchet MS"/>
          <w:sz w:val="28"/>
          <w:szCs w:val="28"/>
        </w:rPr>
        <w:t>Evans, G.W.</w:t>
      </w:r>
      <w:r w:rsidRPr="00006E5E">
        <w:rPr>
          <w:rStyle w:val="wbr1"/>
          <w:rFonts w:ascii="Trebuchet MS" w:hAnsi="Trebuchet MS" w:cs="Times New Roman"/>
          <w:b/>
          <w:bCs/>
          <w:sz w:val="28"/>
          <w:szCs w:val="28"/>
        </w:rPr>
        <w:softHyphen/>
      </w:r>
      <w:r w:rsidRPr="00006E5E">
        <w:rPr>
          <w:rFonts w:ascii="Trebuchet MS" w:hAnsi="Trebuchet MS"/>
          <w:b/>
          <w:sz w:val="28"/>
          <w:szCs w:val="28"/>
        </w:rPr>
        <w:t xml:space="preserve"> (2006). </w:t>
      </w:r>
      <w:r w:rsidRPr="00006E5E">
        <w:rPr>
          <w:rFonts w:ascii="Trebuchet MS" w:hAnsi="Trebuchet MS"/>
          <w:b/>
          <w:bCs/>
          <w:sz w:val="28"/>
          <w:szCs w:val="28"/>
        </w:rPr>
        <w:t>Child development and the physical environment.</w:t>
      </w:r>
      <w:r w:rsidRPr="00006E5E">
        <w:rPr>
          <w:rStyle w:val="seriestitle1"/>
          <w:rFonts w:ascii="Trebuchet MS" w:hAnsi="Trebuchet MS"/>
          <w:sz w:val="28"/>
          <w:szCs w:val="28"/>
        </w:rPr>
        <w:t xml:space="preserve"> Annual Review of Psychology</w:t>
      </w:r>
      <w:proofErr w:type="gramStart"/>
      <w:r w:rsidRPr="00006E5E">
        <w:rPr>
          <w:rStyle w:val="seriestitle1"/>
          <w:rFonts w:ascii="Trebuchet MS" w:hAnsi="Trebuchet MS"/>
          <w:sz w:val="28"/>
          <w:szCs w:val="28"/>
        </w:rPr>
        <w:t>,</w:t>
      </w:r>
      <w:r w:rsidRPr="00006E5E">
        <w:rPr>
          <w:rStyle w:val="black9pt1"/>
          <w:rFonts w:ascii="Trebuchet MS" w:hAnsi="Trebuchet MS"/>
          <w:i/>
          <w:color w:val="auto"/>
          <w:sz w:val="28"/>
          <w:szCs w:val="28"/>
        </w:rPr>
        <w:t>57</w:t>
      </w:r>
      <w:r w:rsidRPr="00006E5E">
        <w:rPr>
          <w:rStyle w:val="black9pt1"/>
          <w:rFonts w:ascii="Trebuchet MS" w:hAnsi="Trebuchet MS"/>
          <w:color w:val="auto"/>
          <w:sz w:val="28"/>
          <w:szCs w:val="28"/>
        </w:rPr>
        <w:t>,423</w:t>
      </w:r>
      <w:proofErr w:type="gramEnd"/>
      <w:r w:rsidRPr="00006E5E">
        <w:rPr>
          <w:rStyle w:val="black9pt1"/>
          <w:rFonts w:ascii="Trebuchet MS" w:hAnsi="Trebuchet MS"/>
          <w:color w:val="auto"/>
          <w:sz w:val="28"/>
          <w:szCs w:val="28"/>
        </w:rPr>
        <w:t>-451.</w:t>
      </w:r>
    </w:p>
    <w:p w14:paraId="799E3A13" w14:textId="77777777" w:rsidR="007B047B" w:rsidRPr="00006E5E" w:rsidRDefault="007B047B" w:rsidP="00B65999">
      <w:pPr>
        <w:spacing w:before="100" w:beforeAutospacing="1" w:after="100" w:afterAutospacing="1" w:line="240" w:lineRule="auto"/>
        <w:ind w:left="720"/>
        <w:rPr>
          <w:rFonts w:ascii="Trebuchet MS" w:hAnsi="Trebuchet MS"/>
          <w:color w:val="000000"/>
          <w:sz w:val="28"/>
          <w:szCs w:val="28"/>
        </w:rPr>
      </w:pPr>
      <w:r w:rsidRPr="00006E5E">
        <w:rPr>
          <w:rFonts w:ascii="Trebuchet MS" w:hAnsi="Trebuchet MS"/>
          <w:color w:val="000000"/>
          <w:sz w:val="28"/>
          <w:szCs w:val="28"/>
        </w:rPr>
        <w:t xml:space="preserve">Characteristics of the physical environment that influence child development </w:t>
      </w:r>
      <w:proofErr w:type="gramStart"/>
      <w:r w:rsidRPr="00006E5E">
        <w:rPr>
          <w:rFonts w:ascii="Trebuchet MS" w:hAnsi="Trebuchet MS"/>
          <w:color w:val="000000"/>
          <w:sz w:val="28"/>
          <w:szCs w:val="28"/>
        </w:rPr>
        <w:t>are discussed</w:t>
      </w:r>
      <w:proofErr w:type="gramEnd"/>
      <w:r w:rsidRPr="00006E5E">
        <w:rPr>
          <w:rFonts w:ascii="Trebuchet MS" w:hAnsi="Trebuchet MS"/>
          <w:color w:val="000000"/>
          <w:sz w:val="28"/>
          <w:szCs w:val="28"/>
        </w:rPr>
        <w:t xml:space="preserve">. Topics include behavioral toxicology, noise, crowding, housing and neighborhood quality, natural settings, schools, and day care settings. Socioemotional, cognitive, motivation, and psychophysiological outcomes in children and youths </w:t>
      </w:r>
      <w:proofErr w:type="gramStart"/>
      <w:r w:rsidRPr="00006E5E">
        <w:rPr>
          <w:rFonts w:ascii="Trebuchet MS" w:hAnsi="Trebuchet MS"/>
          <w:color w:val="000000"/>
          <w:sz w:val="28"/>
          <w:szCs w:val="28"/>
        </w:rPr>
        <w:t>are reviewed</w:t>
      </w:r>
      <w:proofErr w:type="gramEnd"/>
      <w:r w:rsidRPr="00006E5E">
        <w:rPr>
          <w:rFonts w:ascii="Trebuchet MS" w:hAnsi="Trebuchet MS"/>
          <w:color w:val="000000"/>
          <w:sz w:val="28"/>
          <w:szCs w:val="28"/>
        </w:rPr>
        <w:t xml:space="preserve">. Necessary methodological and conceptual advances </w:t>
      </w:r>
      <w:proofErr w:type="gramStart"/>
      <w:r w:rsidRPr="00006E5E">
        <w:rPr>
          <w:rFonts w:ascii="Trebuchet MS" w:hAnsi="Trebuchet MS"/>
          <w:color w:val="000000"/>
          <w:sz w:val="28"/>
          <w:szCs w:val="28"/>
        </w:rPr>
        <w:t>are introduced</w:t>
      </w:r>
      <w:proofErr w:type="gramEnd"/>
      <w:r w:rsidRPr="00006E5E">
        <w:rPr>
          <w:rFonts w:ascii="Trebuchet MS" w:hAnsi="Trebuchet MS"/>
          <w:color w:val="000000"/>
          <w:sz w:val="28"/>
          <w:szCs w:val="28"/>
        </w:rPr>
        <w:t xml:space="preserve"> as well.</w:t>
      </w:r>
    </w:p>
    <w:p w14:paraId="4626D992" w14:textId="77777777" w:rsidR="007B047B" w:rsidRPr="00006E5E" w:rsidRDefault="007B047B" w:rsidP="00B65999">
      <w:pPr>
        <w:spacing w:line="240" w:lineRule="auto"/>
        <w:rPr>
          <w:rFonts w:ascii="Trebuchet MS" w:hAnsi="Trebuchet MS"/>
          <w:sz w:val="28"/>
          <w:szCs w:val="28"/>
        </w:rPr>
      </w:pPr>
    </w:p>
    <w:p w14:paraId="5B759AD1" w14:textId="77777777" w:rsidR="007B047B" w:rsidRPr="00006E5E" w:rsidRDefault="007B047B" w:rsidP="00B65999">
      <w:pPr>
        <w:spacing w:line="240" w:lineRule="auto"/>
        <w:rPr>
          <w:rFonts w:ascii="Trebuchet MS" w:hAnsi="Trebuchet MS"/>
          <w:b/>
          <w:sz w:val="28"/>
          <w:szCs w:val="28"/>
        </w:rPr>
      </w:pPr>
      <w:r w:rsidRPr="00006E5E">
        <w:rPr>
          <w:rFonts w:ascii="Trebuchet MS" w:hAnsi="Trebuchet MS"/>
          <w:b/>
          <w:sz w:val="28"/>
          <w:szCs w:val="28"/>
        </w:rPr>
        <w:t>Pavese, Antonella; </w:t>
      </w:r>
      <w:proofErr w:type="spellStart"/>
      <w:r w:rsidRPr="00006E5E">
        <w:rPr>
          <w:rFonts w:ascii="Trebuchet MS" w:hAnsi="Trebuchet MS"/>
          <w:b/>
          <w:sz w:val="28"/>
          <w:szCs w:val="28"/>
        </w:rPr>
        <w:t>Buxbaum</w:t>
      </w:r>
      <w:proofErr w:type="spellEnd"/>
      <w:r w:rsidRPr="00006E5E">
        <w:rPr>
          <w:rFonts w:ascii="Trebuchet MS" w:hAnsi="Trebuchet MS"/>
          <w:b/>
          <w:sz w:val="28"/>
          <w:szCs w:val="28"/>
        </w:rPr>
        <w:t xml:space="preserve">, &amp; Laurel J. (2007). </w:t>
      </w:r>
      <w:r w:rsidRPr="00006E5E">
        <w:rPr>
          <w:rFonts w:ascii="Trebuchet MS" w:hAnsi="Trebuchet MS"/>
          <w:b/>
          <w:kern w:val="36"/>
          <w:sz w:val="28"/>
          <w:szCs w:val="28"/>
        </w:rPr>
        <w:t xml:space="preserve">Action matters: The role of action plans and object affordances in selection for action. </w:t>
      </w:r>
      <w:hyperlink r:id="rId38" w:tooltip="Visual Cognition" w:history="1">
        <w:r w:rsidRPr="00006E5E">
          <w:rPr>
            <w:rStyle w:val="Hyperlink"/>
            <w:rFonts w:ascii="Trebuchet MS" w:hAnsi="Trebuchet MS"/>
            <w:sz w:val="28"/>
            <w:szCs w:val="28"/>
          </w:rPr>
          <w:t>Visual Cognition</w:t>
        </w:r>
      </w:hyperlink>
      <w:r w:rsidRPr="00006E5E">
        <w:rPr>
          <w:rFonts w:ascii="Trebuchet MS" w:hAnsi="Trebuchet MS"/>
          <w:b/>
          <w:i/>
          <w:sz w:val="28"/>
          <w:szCs w:val="28"/>
        </w:rPr>
        <w:t xml:space="preserve">, 9, </w:t>
      </w:r>
      <w:r w:rsidRPr="00006E5E">
        <w:rPr>
          <w:rFonts w:ascii="Trebuchet MS" w:hAnsi="Trebuchet MS"/>
          <w:b/>
          <w:sz w:val="28"/>
          <w:szCs w:val="28"/>
        </w:rPr>
        <w:t>559-590.</w:t>
      </w:r>
    </w:p>
    <w:p w14:paraId="49C12987" w14:textId="77777777" w:rsidR="007B047B" w:rsidRPr="00006E5E" w:rsidRDefault="007B047B" w:rsidP="00B65999">
      <w:pPr>
        <w:shd w:val="clear" w:color="auto" w:fill="FFFFFF"/>
        <w:spacing w:line="240" w:lineRule="auto"/>
        <w:rPr>
          <w:rFonts w:ascii="Trebuchet MS" w:hAnsi="Trebuchet MS"/>
          <w:b/>
          <w:sz w:val="28"/>
          <w:szCs w:val="28"/>
        </w:rPr>
      </w:pPr>
    </w:p>
    <w:p w14:paraId="12630593" w14:textId="77777777" w:rsidR="007B047B" w:rsidRPr="00006E5E" w:rsidRDefault="007B047B" w:rsidP="00B65999">
      <w:pPr>
        <w:spacing w:line="240" w:lineRule="auto"/>
        <w:ind w:left="720"/>
        <w:rPr>
          <w:rFonts w:ascii="Trebuchet MS" w:hAnsi="Trebuchet MS"/>
          <w:color w:val="39392A"/>
          <w:sz w:val="28"/>
          <w:szCs w:val="28"/>
        </w:rPr>
      </w:pPr>
      <w:r w:rsidRPr="00006E5E">
        <w:rPr>
          <w:rFonts w:ascii="Trebuchet MS" w:hAnsi="Trebuchet MS"/>
          <w:color w:val="39392A"/>
          <w:sz w:val="28"/>
          <w:szCs w:val="28"/>
        </w:rPr>
        <w:lastRenderedPageBreak/>
        <w:t xml:space="preserve">In a series of three experiments requiring selection of real objects for action, we investigated whether characteristics of the planned action and/or the ''affordances'' of target and distractor objects affected interference caused by distractors. In all </w:t>
      </w:r>
      <w:proofErr w:type="spellStart"/>
      <w:r w:rsidRPr="00006E5E">
        <w:rPr>
          <w:rFonts w:ascii="Trebuchet MS" w:hAnsi="Trebuchet MS"/>
          <w:color w:val="39392A"/>
          <w:sz w:val="28"/>
          <w:szCs w:val="28"/>
        </w:rPr>
        <w:t>ofthe</w:t>
      </w:r>
      <w:proofErr w:type="spellEnd"/>
      <w:r w:rsidRPr="00006E5E">
        <w:rPr>
          <w:rFonts w:ascii="Trebuchet MS" w:hAnsi="Trebuchet MS"/>
          <w:color w:val="39392A"/>
          <w:sz w:val="28"/>
          <w:szCs w:val="28"/>
        </w:rPr>
        <w:t xml:space="preserve"> experiments, the target object was </w:t>
      </w:r>
      <w:proofErr w:type="spellStart"/>
      <w:r w:rsidRPr="00006E5E">
        <w:rPr>
          <w:rFonts w:ascii="Trebuchet MS" w:hAnsi="Trebuchet MS"/>
          <w:color w:val="39392A"/>
          <w:sz w:val="28"/>
          <w:szCs w:val="28"/>
        </w:rPr>
        <w:t>selectedon</w:t>
      </w:r>
      <w:proofErr w:type="spellEnd"/>
      <w:r w:rsidRPr="00006E5E">
        <w:rPr>
          <w:rFonts w:ascii="Trebuchet MS" w:hAnsi="Trebuchet MS"/>
          <w:color w:val="39392A"/>
          <w:sz w:val="28"/>
          <w:szCs w:val="28"/>
        </w:rPr>
        <w:t xml:space="preserve"> the basis of </w:t>
      </w:r>
      <w:proofErr w:type="spellStart"/>
      <w:r w:rsidRPr="00006E5E">
        <w:rPr>
          <w:rFonts w:ascii="Trebuchet MS" w:hAnsi="Trebuchet MS"/>
          <w:color w:val="39392A"/>
          <w:sz w:val="28"/>
          <w:szCs w:val="28"/>
        </w:rPr>
        <w:t>colour</w:t>
      </w:r>
      <w:proofErr w:type="spellEnd"/>
      <w:r w:rsidRPr="00006E5E">
        <w:rPr>
          <w:rFonts w:ascii="Trebuchet MS" w:hAnsi="Trebuchet MS"/>
          <w:color w:val="39392A"/>
          <w:sz w:val="28"/>
          <w:szCs w:val="28"/>
        </w:rPr>
        <w:t xml:space="preserve"> and </w:t>
      </w:r>
      <w:proofErr w:type="gramStart"/>
      <w:r w:rsidRPr="00006E5E">
        <w:rPr>
          <w:rFonts w:ascii="Trebuchet MS" w:hAnsi="Trebuchet MS"/>
          <w:color w:val="39392A"/>
          <w:sz w:val="28"/>
          <w:szCs w:val="28"/>
        </w:rPr>
        <w:t>was presented</w:t>
      </w:r>
      <w:proofErr w:type="gramEnd"/>
      <w:r w:rsidRPr="00006E5E">
        <w:rPr>
          <w:rFonts w:ascii="Trebuchet MS" w:hAnsi="Trebuchet MS"/>
          <w:color w:val="39392A"/>
          <w:sz w:val="28"/>
          <w:szCs w:val="28"/>
        </w:rPr>
        <w:t xml:space="preserve"> alone or with a distractor object. We examined the effect of type of response (button press, grasping, or pointing), object affordances (compatibility with the acting hand, affordances for grasping or pointing), and target/distractor positions (left or right) on distractor interference (reaction time differences between trials with and without distractors). Different patterns of distractor interference were associated with different motor responses. In the button-press conditions of each experiment, distractor interference </w:t>
      </w:r>
      <w:proofErr w:type="gramStart"/>
      <w:r w:rsidRPr="00006E5E">
        <w:rPr>
          <w:rFonts w:ascii="Trebuchet MS" w:hAnsi="Trebuchet MS"/>
          <w:color w:val="39392A"/>
          <w:sz w:val="28"/>
          <w:szCs w:val="28"/>
        </w:rPr>
        <w:t>was largely determined</w:t>
      </w:r>
      <w:proofErr w:type="gramEnd"/>
      <w:r w:rsidRPr="00006E5E">
        <w:rPr>
          <w:rFonts w:ascii="Trebuchet MS" w:hAnsi="Trebuchet MS"/>
          <w:color w:val="39392A"/>
          <w:sz w:val="28"/>
          <w:szCs w:val="28"/>
        </w:rPr>
        <w:t xml:space="preserve"> by perceptual salience (e.g., proximity to initial visual fixation). In contrast, in tasks requiring action upon the objects in the array, distractors with handles caused greater interference than those without handles, irrespective of whether the intended action was pointing or grasping. Additionally, handled distractors were relatively more salient when their affordances for grasping were strong (handle direction compatible with the acting hand) than when affordances were weak. These data suggest that attentional highlighting of specific target and distractor features is a function of intended actions. </w:t>
      </w:r>
    </w:p>
    <w:p w14:paraId="7BD99098" w14:textId="77777777" w:rsidR="007B047B" w:rsidRPr="00006E5E" w:rsidRDefault="007B047B" w:rsidP="00B65999">
      <w:pPr>
        <w:spacing w:line="240" w:lineRule="auto"/>
        <w:rPr>
          <w:rFonts w:ascii="Trebuchet MS" w:hAnsi="Trebuchet MS"/>
          <w:sz w:val="28"/>
          <w:szCs w:val="28"/>
        </w:rPr>
      </w:pPr>
    </w:p>
    <w:p w14:paraId="648D2043" w14:textId="77777777" w:rsidR="007B047B" w:rsidRPr="00006E5E" w:rsidRDefault="007B047B" w:rsidP="00B65999">
      <w:pPr>
        <w:spacing w:line="240" w:lineRule="auto"/>
        <w:rPr>
          <w:rFonts w:ascii="Trebuchet MS" w:hAnsi="Trebuchet MS"/>
          <w:sz w:val="28"/>
          <w:szCs w:val="28"/>
        </w:rPr>
      </w:pPr>
    </w:p>
    <w:p w14:paraId="151B8CB9" w14:textId="77777777" w:rsidR="007B047B" w:rsidRPr="00006E5E" w:rsidRDefault="007B047B" w:rsidP="00B65999">
      <w:pPr>
        <w:spacing w:line="240" w:lineRule="auto"/>
        <w:rPr>
          <w:rFonts w:ascii="Trebuchet MS" w:hAnsi="Trebuchet MS"/>
          <w:sz w:val="28"/>
          <w:szCs w:val="28"/>
        </w:rPr>
      </w:pPr>
    </w:p>
    <w:p w14:paraId="5CF25BA3" w14:textId="77777777" w:rsidR="007B047B" w:rsidRPr="00006E5E" w:rsidRDefault="007B047B" w:rsidP="00B65999">
      <w:pPr>
        <w:spacing w:before="100" w:beforeAutospacing="1" w:after="100" w:afterAutospacing="1" w:line="240" w:lineRule="auto"/>
        <w:rPr>
          <w:rFonts w:ascii="Trebuchet MS" w:hAnsi="Trebuchet MS"/>
          <w:b/>
          <w:sz w:val="28"/>
          <w:szCs w:val="28"/>
        </w:rPr>
      </w:pPr>
      <w:r w:rsidRPr="00006E5E">
        <w:rPr>
          <w:rFonts w:ascii="Trebuchet MS" w:hAnsi="Trebuchet MS"/>
          <w:b/>
          <w:sz w:val="28"/>
          <w:szCs w:val="28"/>
        </w:rPr>
        <w:t xml:space="preserve">Montesano, L.   Lopes, M.   Bernardino, A.   Santos-Victor, J.   (2007). </w:t>
      </w:r>
      <w:r w:rsidRPr="00006E5E">
        <w:rPr>
          <w:rFonts w:ascii="Trebuchet MS" w:hAnsi="Trebuchet MS"/>
          <w:b/>
          <w:bCs/>
          <w:sz w:val="28"/>
          <w:szCs w:val="28"/>
        </w:rPr>
        <w:t>Learning Object Affordances: From Sensory--Motor Coordination to Imitation</w:t>
      </w:r>
      <w:r w:rsidRPr="00006E5E">
        <w:rPr>
          <w:rFonts w:ascii="Trebuchet MS" w:hAnsi="Trebuchet MS"/>
          <w:b/>
          <w:sz w:val="28"/>
          <w:szCs w:val="28"/>
        </w:rPr>
        <w:t xml:space="preserve">: </w:t>
      </w:r>
      <w:r w:rsidRPr="00006E5E">
        <w:rPr>
          <w:rFonts w:ascii="Trebuchet MS" w:hAnsi="Trebuchet MS"/>
          <w:b/>
          <w:bCs/>
          <w:i/>
          <w:sz w:val="28"/>
          <w:szCs w:val="28"/>
        </w:rPr>
        <w:t>Robotics, IEEE Transactions</w:t>
      </w:r>
      <w:proofErr w:type="gramStart"/>
      <w:r w:rsidRPr="00006E5E">
        <w:rPr>
          <w:rFonts w:ascii="Trebuchet MS" w:hAnsi="Trebuchet MS"/>
          <w:b/>
          <w:bCs/>
          <w:sz w:val="28"/>
          <w:szCs w:val="28"/>
        </w:rPr>
        <w:t xml:space="preserve">,  </w:t>
      </w:r>
      <w:r w:rsidRPr="00006E5E">
        <w:rPr>
          <w:rFonts w:ascii="Trebuchet MS" w:hAnsi="Trebuchet MS"/>
          <w:b/>
          <w:sz w:val="28"/>
          <w:szCs w:val="28"/>
        </w:rPr>
        <w:t>24</w:t>
      </w:r>
      <w:proofErr w:type="gramEnd"/>
      <w:r w:rsidRPr="00006E5E">
        <w:rPr>
          <w:rFonts w:ascii="Trebuchet MS" w:hAnsi="Trebuchet MS"/>
          <w:b/>
          <w:sz w:val="28"/>
          <w:szCs w:val="28"/>
        </w:rPr>
        <w:t xml:space="preserve">, 15-26. </w:t>
      </w:r>
      <w:hyperlink r:id="rId39" w:history="1">
        <w:r w:rsidRPr="00006E5E">
          <w:rPr>
            <w:rStyle w:val="Hyperlink"/>
            <w:rFonts w:ascii="Trebuchet MS" w:hAnsi="Trebuchet MS"/>
            <w:sz w:val="28"/>
            <w:szCs w:val="28"/>
          </w:rPr>
          <w:t>http://www.robotcub.org/misc/review3/07_Montesano_Lopes_Bernardino_Santos-Victor.pdf</w:t>
        </w:r>
      </w:hyperlink>
      <w:r w:rsidRPr="00006E5E">
        <w:rPr>
          <w:rFonts w:ascii="Trebuchet MS" w:hAnsi="Trebuchet MS"/>
          <w:b/>
          <w:sz w:val="28"/>
          <w:szCs w:val="28"/>
        </w:rPr>
        <w:t xml:space="preserve">   </w:t>
      </w:r>
    </w:p>
    <w:p w14:paraId="58B27287" w14:textId="77777777" w:rsidR="007B047B" w:rsidRPr="00006E5E" w:rsidRDefault="007B047B" w:rsidP="00B65999">
      <w:pPr>
        <w:autoSpaceDE w:val="0"/>
        <w:autoSpaceDN w:val="0"/>
        <w:adjustRightInd w:val="0"/>
        <w:spacing w:line="240" w:lineRule="auto"/>
        <w:ind w:left="720"/>
        <w:rPr>
          <w:rFonts w:ascii="Trebuchet MS" w:hAnsi="Trebuchet MS"/>
          <w:bCs/>
          <w:sz w:val="28"/>
          <w:szCs w:val="28"/>
        </w:rPr>
      </w:pPr>
      <w:r w:rsidRPr="00006E5E">
        <w:rPr>
          <w:rFonts w:ascii="Trebuchet MS" w:hAnsi="Trebuchet MS"/>
          <w:bCs/>
          <w:sz w:val="28"/>
          <w:szCs w:val="28"/>
        </w:rPr>
        <w:t xml:space="preserve">Affordances encode relationships between actions, objects and effects. They play an important role on basic cognitive capabilities such as prediction and planning. We address the problem of learning affordances through the interaction of a robot with the environment, a key step to understand the world properties and </w:t>
      </w:r>
      <w:r w:rsidRPr="00006E5E">
        <w:rPr>
          <w:rFonts w:ascii="Trebuchet MS" w:hAnsi="Trebuchet MS"/>
          <w:bCs/>
          <w:sz w:val="28"/>
          <w:szCs w:val="28"/>
        </w:rPr>
        <w:lastRenderedPageBreak/>
        <w:t xml:space="preserve">develop social skills. We present a general model for learning object affordances using Bayesian networks integrated within a general developmental architecture for social robots. Since learning </w:t>
      </w:r>
      <w:proofErr w:type="gramStart"/>
      <w:r w:rsidRPr="00006E5E">
        <w:rPr>
          <w:rFonts w:ascii="Trebuchet MS" w:hAnsi="Trebuchet MS"/>
          <w:bCs/>
          <w:sz w:val="28"/>
          <w:szCs w:val="28"/>
        </w:rPr>
        <w:t>is based</w:t>
      </w:r>
      <w:proofErr w:type="gramEnd"/>
      <w:r w:rsidRPr="00006E5E">
        <w:rPr>
          <w:rFonts w:ascii="Trebuchet MS" w:hAnsi="Trebuchet MS"/>
          <w:bCs/>
          <w:sz w:val="28"/>
          <w:szCs w:val="28"/>
        </w:rPr>
        <w:t xml:space="preserve"> on a probabilistic model, the approach is able to deal with uncertainty, redundancy and irrelevant information. We demonstrate successful learning in the real world by having </w:t>
      </w:r>
      <w:proofErr w:type="gramStart"/>
      <w:r w:rsidRPr="00006E5E">
        <w:rPr>
          <w:rFonts w:ascii="Trebuchet MS" w:hAnsi="Trebuchet MS"/>
          <w:bCs/>
          <w:sz w:val="28"/>
          <w:szCs w:val="28"/>
        </w:rPr>
        <w:t>an</w:t>
      </w:r>
      <w:proofErr w:type="gramEnd"/>
      <w:r w:rsidRPr="00006E5E">
        <w:rPr>
          <w:rFonts w:ascii="Trebuchet MS" w:hAnsi="Trebuchet MS"/>
          <w:bCs/>
          <w:sz w:val="28"/>
          <w:szCs w:val="28"/>
        </w:rPr>
        <w:t xml:space="preserve"> humanoid robot interacting with objects. We demonstrate the benefits of the acquired knowledge in imitation games.</w:t>
      </w:r>
    </w:p>
    <w:p w14:paraId="50E0779D" w14:textId="77777777" w:rsidR="007B047B" w:rsidRPr="00006E5E" w:rsidRDefault="007B047B" w:rsidP="00B65999">
      <w:pPr>
        <w:spacing w:line="240" w:lineRule="auto"/>
        <w:ind w:left="720"/>
        <w:rPr>
          <w:rFonts w:ascii="Trebuchet MS" w:hAnsi="Trebuchet MS"/>
          <w:sz w:val="28"/>
          <w:szCs w:val="28"/>
        </w:rPr>
      </w:pPr>
    </w:p>
    <w:p w14:paraId="4E59A251" w14:textId="77777777" w:rsidR="007B047B" w:rsidRPr="00006E5E" w:rsidRDefault="007B047B" w:rsidP="00B65999">
      <w:pPr>
        <w:spacing w:line="240" w:lineRule="auto"/>
        <w:rPr>
          <w:rFonts w:ascii="Trebuchet MS" w:hAnsi="Trebuchet MS"/>
          <w:sz w:val="28"/>
          <w:szCs w:val="28"/>
        </w:rPr>
      </w:pPr>
    </w:p>
    <w:p w14:paraId="5FB4E6EC" w14:textId="77777777" w:rsidR="007B047B" w:rsidRPr="00006E5E" w:rsidRDefault="007B047B" w:rsidP="00B65999">
      <w:pPr>
        <w:spacing w:line="240" w:lineRule="auto"/>
        <w:rPr>
          <w:rFonts w:ascii="Trebuchet MS" w:hAnsi="Trebuchet MS"/>
          <w:sz w:val="28"/>
          <w:szCs w:val="28"/>
        </w:rPr>
      </w:pPr>
    </w:p>
    <w:p w14:paraId="3A0BE259" w14:textId="77777777" w:rsidR="007B047B" w:rsidRPr="00006E5E" w:rsidRDefault="007B047B" w:rsidP="00B65999">
      <w:pPr>
        <w:autoSpaceDE w:val="0"/>
        <w:autoSpaceDN w:val="0"/>
        <w:adjustRightInd w:val="0"/>
        <w:spacing w:line="240" w:lineRule="auto"/>
        <w:rPr>
          <w:rFonts w:ascii="Trebuchet MS" w:hAnsi="Trebuchet MS" w:cs="Times-Roman"/>
          <w:b/>
          <w:sz w:val="28"/>
          <w:szCs w:val="28"/>
        </w:rPr>
      </w:pPr>
      <w:r w:rsidRPr="00006E5E">
        <w:rPr>
          <w:rFonts w:ascii="Trebuchet MS" w:hAnsi="Trebuchet MS" w:cs="Times-Roman"/>
          <w:b/>
          <w:sz w:val="28"/>
          <w:szCs w:val="28"/>
        </w:rPr>
        <w:t xml:space="preserve">Taylor Martina, Daniel L. </w:t>
      </w:r>
      <w:proofErr w:type="spellStart"/>
      <w:r w:rsidRPr="00006E5E">
        <w:rPr>
          <w:rFonts w:ascii="Trebuchet MS" w:hAnsi="Trebuchet MS" w:cs="Times-Roman"/>
          <w:b/>
          <w:sz w:val="28"/>
          <w:szCs w:val="28"/>
        </w:rPr>
        <w:t>Schwartzb</w:t>
      </w:r>
      <w:proofErr w:type="spellEnd"/>
      <w:r w:rsidRPr="00006E5E">
        <w:rPr>
          <w:rFonts w:ascii="Trebuchet MS" w:hAnsi="Trebuchet MS" w:cs="Times-Roman"/>
          <w:b/>
          <w:sz w:val="28"/>
          <w:szCs w:val="28"/>
        </w:rPr>
        <w:t xml:space="preserve"> (2005). Physically Distributed Learning: Adapting and Reinterpreting Physical Environments in the Development of Fraction Concepts Cognitive Science 29, 587–625.</w:t>
      </w:r>
    </w:p>
    <w:p w14:paraId="74F73869" w14:textId="77777777" w:rsidR="007B047B" w:rsidRPr="00006E5E" w:rsidRDefault="007B047B" w:rsidP="00B65999">
      <w:pPr>
        <w:autoSpaceDE w:val="0"/>
        <w:autoSpaceDN w:val="0"/>
        <w:adjustRightInd w:val="0"/>
        <w:spacing w:line="240" w:lineRule="auto"/>
        <w:rPr>
          <w:rFonts w:ascii="Trebuchet MS" w:hAnsi="Trebuchet MS"/>
          <w:sz w:val="28"/>
          <w:szCs w:val="28"/>
        </w:rPr>
      </w:pPr>
    </w:p>
    <w:p w14:paraId="4B3C0A4E" w14:textId="77777777" w:rsidR="007B047B" w:rsidRPr="00006E5E" w:rsidRDefault="007B047B" w:rsidP="00B65999">
      <w:pPr>
        <w:autoSpaceDE w:val="0"/>
        <w:autoSpaceDN w:val="0"/>
        <w:adjustRightInd w:val="0"/>
        <w:spacing w:line="240" w:lineRule="auto"/>
        <w:ind w:left="720"/>
        <w:rPr>
          <w:rFonts w:ascii="Trebuchet MS" w:hAnsi="Trebuchet MS" w:cs="Times-Roman"/>
          <w:sz w:val="28"/>
          <w:szCs w:val="28"/>
        </w:rPr>
      </w:pPr>
      <w:r w:rsidRPr="00006E5E">
        <w:rPr>
          <w:rFonts w:ascii="Trebuchet MS" w:hAnsi="Trebuchet MS" w:cs="Times-Roman"/>
          <w:sz w:val="28"/>
          <w:szCs w:val="28"/>
        </w:rPr>
        <w:t xml:space="preserve">Five studies examined </w:t>
      </w:r>
      <w:proofErr w:type="spellStart"/>
      <w:r w:rsidRPr="00006E5E">
        <w:rPr>
          <w:rFonts w:ascii="Trebuchet MS" w:hAnsi="Trebuchet MS" w:cs="Times-Roman"/>
          <w:sz w:val="28"/>
          <w:szCs w:val="28"/>
        </w:rPr>
        <w:t>howinteracting</w:t>
      </w:r>
      <w:proofErr w:type="spellEnd"/>
      <w:r w:rsidRPr="00006E5E">
        <w:rPr>
          <w:rFonts w:ascii="Trebuchet MS" w:hAnsi="Trebuchet MS" w:cs="Times-Roman"/>
          <w:sz w:val="28"/>
          <w:szCs w:val="28"/>
        </w:rPr>
        <w:t xml:space="preserve"> with the physical environment can support the development of fraction concepts. Nine- and 10-year-old children worked on fraction problems they could not complete</w:t>
      </w:r>
    </w:p>
    <w:p w14:paraId="59643D68" w14:textId="77777777" w:rsidR="007B047B" w:rsidRPr="00006E5E" w:rsidRDefault="007B047B" w:rsidP="00B65999">
      <w:pPr>
        <w:autoSpaceDE w:val="0"/>
        <w:autoSpaceDN w:val="0"/>
        <w:adjustRightInd w:val="0"/>
        <w:spacing w:line="240" w:lineRule="auto"/>
        <w:ind w:left="720"/>
        <w:rPr>
          <w:rFonts w:ascii="Trebuchet MS" w:hAnsi="Trebuchet MS" w:cs="Times-Roman"/>
          <w:sz w:val="28"/>
          <w:szCs w:val="28"/>
        </w:rPr>
      </w:pPr>
      <w:proofErr w:type="gramStart"/>
      <w:r w:rsidRPr="00006E5E">
        <w:rPr>
          <w:rFonts w:ascii="Trebuchet MS" w:hAnsi="Trebuchet MS" w:cs="Times-Roman"/>
          <w:sz w:val="28"/>
          <w:szCs w:val="28"/>
        </w:rPr>
        <w:t>mentally</w:t>
      </w:r>
      <w:proofErr w:type="gramEnd"/>
      <w:r w:rsidRPr="00006E5E">
        <w:rPr>
          <w:rFonts w:ascii="Trebuchet MS" w:hAnsi="Trebuchet MS" w:cs="Times-Roman"/>
          <w:sz w:val="28"/>
          <w:szCs w:val="28"/>
        </w:rPr>
        <w:t>. Experiments 1 and 2 showed that manipulating physical pieces facilitated children’s ability to develop an interpretation of fractions. Experiment 3 demonstrated that when children understood a content</w:t>
      </w:r>
    </w:p>
    <w:p w14:paraId="7594AE46" w14:textId="77777777" w:rsidR="007B047B" w:rsidRPr="00006E5E" w:rsidRDefault="007B047B" w:rsidP="00B65999">
      <w:pPr>
        <w:autoSpaceDE w:val="0"/>
        <w:autoSpaceDN w:val="0"/>
        <w:adjustRightInd w:val="0"/>
        <w:spacing w:line="240" w:lineRule="auto"/>
        <w:ind w:left="720"/>
        <w:rPr>
          <w:rFonts w:ascii="Trebuchet MS" w:hAnsi="Trebuchet MS" w:cs="Times-Roman"/>
          <w:sz w:val="28"/>
          <w:szCs w:val="28"/>
        </w:rPr>
      </w:pPr>
      <w:proofErr w:type="gramStart"/>
      <w:r w:rsidRPr="00006E5E">
        <w:rPr>
          <w:rFonts w:ascii="Trebuchet MS" w:hAnsi="Trebuchet MS" w:cs="Times-Roman"/>
          <w:sz w:val="28"/>
          <w:szCs w:val="28"/>
        </w:rPr>
        <w:t>area</w:t>
      </w:r>
      <w:proofErr w:type="gramEnd"/>
      <w:r w:rsidRPr="00006E5E">
        <w:rPr>
          <w:rFonts w:ascii="Trebuchet MS" w:hAnsi="Trebuchet MS" w:cs="Times-Roman"/>
          <w:sz w:val="28"/>
          <w:szCs w:val="28"/>
        </w:rPr>
        <w:t xml:space="preserve"> well, they used their interpretations to repurpose many environments to support problem solving, whereas when they needed to learn, they were prone to the structure of the environment. Experiments</w:t>
      </w:r>
    </w:p>
    <w:p w14:paraId="63EE980E" w14:textId="77777777" w:rsidR="007B047B" w:rsidRPr="00006E5E" w:rsidRDefault="007B047B" w:rsidP="00B65999">
      <w:pPr>
        <w:autoSpaceDE w:val="0"/>
        <w:autoSpaceDN w:val="0"/>
        <w:adjustRightInd w:val="0"/>
        <w:spacing w:line="240" w:lineRule="auto"/>
        <w:ind w:left="720"/>
        <w:rPr>
          <w:rFonts w:ascii="Trebuchet MS" w:hAnsi="Trebuchet MS" w:cs="Times-Roman"/>
          <w:sz w:val="28"/>
          <w:szCs w:val="28"/>
          <w:highlight w:val="yellow"/>
        </w:rPr>
      </w:pPr>
      <w:proofErr w:type="gramStart"/>
      <w:r w:rsidRPr="00006E5E">
        <w:rPr>
          <w:rFonts w:ascii="Trebuchet MS" w:hAnsi="Trebuchet MS" w:cs="Times-Roman"/>
          <w:sz w:val="28"/>
          <w:szCs w:val="28"/>
        </w:rPr>
        <w:t>4</w:t>
      </w:r>
      <w:proofErr w:type="gramEnd"/>
      <w:r w:rsidRPr="00006E5E">
        <w:rPr>
          <w:rFonts w:ascii="Trebuchet MS" w:hAnsi="Trebuchet MS" w:cs="Times-Roman"/>
          <w:sz w:val="28"/>
          <w:szCs w:val="28"/>
        </w:rPr>
        <w:t xml:space="preserve"> and 5 examined transfer after children had learned by manipulating physical pieces. </w:t>
      </w:r>
      <w:r w:rsidRPr="00006E5E">
        <w:rPr>
          <w:rFonts w:ascii="Trebuchet MS" w:hAnsi="Trebuchet MS" w:cs="Times-Roman"/>
          <w:sz w:val="28"/>
          <w:szCs w:val="28"/>
          <w:highlight w:val="yellow"/>
        </w:rPr>
        <w:t>Children who learned by adapting relatively unstructured environments transferred to new materials better than</w:t>
      </w:r>
    </w:p>
    <w:p w14:paraId="534C4F30" w14:textId="77777777" w:rsidR="007B047B" w:rsidRPr="00006E5E" w:rsidRDefault="007B047B" w:rsidP="00B65999">
      <w:pPr>
        <w:autoSpaceDE w:val="0"/>
        <w:autoSpaceDN w:val="0"/>
        <w:adjustRightInd w:val="0"/>
        <w:spacing w:line="240" w:lineRule="auto"/>
        <w:ind w:left="720"/>
        <w:rPr>
          <w:rFonts w:ascii="Trebuchet MS" w:hAnsi="Trebuchet MS"/>
          <w:sz w:val="28"/>
          <w:szCs w:val="28"/>
        </w:rPr>
      </w:pPr>
      <w:proofErr w:type="gramStart"/>
      <w:r w:rsidRPr="00006E5E">
        <w:rPr>
          <w:rFonts w:ascii="Trebuchet MS" w:hAnsi="Trebuchet MS" w:cs="Times-Roman"/>
          <w:sz w:val="28"/>
          <w:szCs w:val="28"/>
          <w:highlight w:val="yellow"/>
        </w:rPr>
        <w:t>children</w:t>
      </w:r>
      <w:proofErr w:type="gramEnd"/>
      <w:r w:rsidRPr="00006E5E">
        <w:rPr>
          <w:rFonts w:ascii="Trebuchet MS" w:hAnsi="Trebuchet MS" w:cs="Times-Roman"/>
          <w:sz w:val="28"/>
          <w:szCs w:val="28"/>
          <w:highlight w:val="yellow"/>
        </w:rPr>
        <w:t xml:space="preserve"> who learned with “well-structured” environments that did not require equivalent adaptation. Together, the findings reveal that during physically distributed learning, the opportunity to adapt </w:t>
      </w:r>
      <w:r w:rsidRPr="00006E5E">
        <w:rPr>
          <w:rFonts w:ascii="Trebuchet MS" w:hAnsi="Trebuchet MS" w:cs="Times-Roman"/>
          <w:sz w:val="28"/>
          <w:szCs w:val="28"/>
          <w:highlight w:val="yellow"/>
        </w:rPr>
        <w:lastRenderedPageBreak/>
        <w:t>an environment permits the development of new interpretations that can advance learning.</w:t>
      </w:r>
    </w:p>
    <w:p w14:paraId="3186D92D" w14:textId="77777777" w:rsidR="007B047B" w:rsidRPr="00006E5E" w:rsidRDefault="007B047B" w:rsidP="00B65999">
      <w:pPr>
        <w:spacing w:line="240" w:lineRule="auto"/>
        <w:rPr>
          <w:rFonts w:ascii="Trebuchet MS" w:hAnsi="Trebuchet MS"/>
          <w:sz w:val="28"/>
          <w:szCs w:val="28"/>
        </w:rPr>
      </w:pPr>
    </w:p>
    <w:p w14:paraId="1D466D0A" w14:textId="77777777" w:rsidR="007B047B" w:rsidRPr="00006E5E" w:rsidRDefault="007B047B" w:rsidP="00B65999">
      <w:pPr>
        <w:spacing w:line="240" w:lineRule="auto"/>
        <w:rPr>
          <w:rFonts w:ascii="Trebuchet MS" w:hAnsi="Trebuchet MS"/>
          <w:sz w:val="28"/>
          <w:szCs w:val="28"/>
        </w:rPr>
      </w:pPr>
    </w:p>
    <w:p w14:paraId="31D1DC5F" w14:textId="77777777" w:rsidR="007B047B" w:rsidRPr="00006E5E" w:rsidRDefault="007B047B" w:rsidP="00B65999">
      <w:pPr>
        <w:pStyle w:val="NormalWeb"/>
        <w:rPr>
          <w:rFonts w:ascii="Trebuchet MS" w:hAnsi="Trebuchet MS"/>
          <w:b/>
          <w:sz w:val="28"/>
          <w:szCs w:val="28"/>
        </w:rPr>
      </w:pPr>
      <w:r w:rsidRPr="00006E5E">
        <w:rPr>
          <w:rFonts w:ascii="Trebuchet MS" w:hAnsi="Trebuchet MS"/>
          <w:b/>
          <w:sz w:val="28"/>
          <w:szCs w:val="28"/>
        </w:rPr>
        <w:t xml:space="preserve">De Barros, K.M.F.T., </w:t>
      </w:r>
      <w:proofErr w:type="spellStart"/>
      <w:r w:rsidRPr="00006E5E">
        <w:rPr>
          <w:rFonts w:ascii="Trebuchet MS" w:hAnsi="Trebuchet MS"/>
          <w:b/>
          <w:sz w:val="28"/>
          <w:szCs w:val="28"/>
        </w:rPr>
        <w:t>Fragosos</w:t>
      </w:r>
      <w:proofErr w:type="spellEnd"/>
      <w:r w:rsidRPr="00006E5E">
        <w:rPr>
          <w:rFonts w:ascii="Trebuchet MS" w:hAnsi="Trebuchet MS"/>
          <w:b/>
          <w:sz w:val="28"/>
          <w:szCs w:val="28"/>
        </w:rPr>
        <w:t xml:space="preserve">, A.G.C., de Oliveira, A.L.B., </w:t>
      </w:r>
      <w:proofErr w:type="spellStart"/>
      <w:r w:rsidRPr="00006E5E">
        <w:rPr>
          <w:rFonts w:ascii="Trebuchet MS" w:hAnsi="Trebuchet MS"/>
          <w:b/>
          <w:sz w:val="28"/>
          <w:szCs w:val="28"/>
        </w:rPr>
        <w:t>Filho</w:t>
      </w:r>
      <w:proofErr w:type="spellEnd"/>
      <w:r w:rsidRPr="00006E5E">
        <w:rPr>
          <w:rFonts w:ascii="Trebuchet MS" w:hAnsi="Trebuchet MS"/>
          <w:b/>
          <w:sz w:val="28"/>
          <w:szCs w:val="28"/>
        </w:rPr>
        <w:t xml:space="preserve">, J.E.C., &amp; de Castro, R.M. (2003). Do environmental influences alter motor abilities acquisition? </w:t>
      </w:r>
      <w:proofErr w:type="spellStart"/>
      <w:r w:rsidRPr="00006E5E">
        <w:rPr>
          <w:rFonts w:ascii="Trebuchet MS" w:hAnsi="Trebuchet MS"/>
          <w:b/>
          <w:sz w:val="28"/>
          <w:szCs w:val="28"/>
        </w:rPr>
        <w:t>Arq</w:t>
      </w:r>
      <w:proofErr w:type="spellEnd"/>
      <w:r w:rsidRPr="00006E5E">
        <w:rPr>
          <w:rFonts w:ascii="Trebuchet MS" w:hAnsi="Trebuchet MS"/>
          <w:b/>
          <w:sz w:val="28"/>
          <w:szCs w:val="28"/>
        </w:rPr>
        <w:t xml:space="preserve"> </w:t>
      </w:r>
      <w:proofErr w:type="spellStart"/>
      <w:r w:rsidRPr="00006E5E">
        <w:rPr>
          <w:rFonts w:ascii="Trebuchet MS" w:hAnsi="Trebuchet MS"/>
          <w:b/>
          <w:sz w:val="28"/>
          <w:szCs w:val="28"/>
        </w:rPr>
        <w:t>Neuropsiquiatr</w:t>
      </w:r>
      <w:proofErr w:type="spellEnd"/>
      <w:r w:rsidRPr="00006E5E">
        <w:rPr>
          <w:rFonts w:ascii="Trebuchet MS" w:hAnsi="Trebuchet MS"/>
          <w:b/>
          <w:sz w:val="28"/>
          <w:szCs w:val="28"/>
        </w:rPr>
        <w:t>, 61, (</w:t>
      </w:r>
      <w:proofErr w:type="gramStart"/>
      <w:r w:rsidRPr="00006E5E">
        <w:rPr>
          <w:rFonts w:ascii="Trebuchet MS" w:hAnsi="Trebuchet MS"/>
          <w:b/>
          <w:sz w:val="28"/>
          <w:szCs w:val="28"/>
        </w:rPr>
        <w:t>2-</w:t>
      </w:r>
      <w:proofErr w:type="gramEnd"/>
      <w:r w:rsidRPr="00006E5E">
        <w:rPr>
          <w:rFonts w:ascii="Trebuchet MS" w:hAnsi="Trebuchet MS"/>
          <w:b/>
          <w:sz w:val="28"/>
          <w:szCs w:val="28"/>
        </w:rPr>
        <w:t>A), 170-175.*</w:t>
      </w:r>
    </w:p>
    <w:p w14:paraId="5AFFE3C7" w14:textId="77777777" w:rsidR="007B047B" w:rsidRPr="00006E5E" w:rsidRDefault="007B047B" w:rsidP="00B65999">
      <w:pPr>
        <w:pStyle w:val="NormalWeb"/>
        <w:ind w:left="720"/>
        <w:rPr>
          <w:rFonts w:ascii="Trebuchet MS" w:hAnsi="Trebuchet MS"/>
          <w:sz w:val="28"/>
          <w:szCs w:val="28"/>
        </w:rPr>
      </w:pPr>
      <w:r w:rsidRPr="00006E5E">
        <w:rPr>
          <w:rFonts w:ascii="Trebuchet MS" w:hAnsi="Trebuchet MS"/>
          <w:sz w:val="28"/>
          <w:szCs w:val="28"/>
        </w:rPr>
        <w:t xml:space="preserve">The authors of this study examine environmental variables that may </w:t>
      </w:r>
      <w:proofErr w:type="gramStart"/>
      <w:r w:rsidRPr="00006E5E">
        <w:rPr>
          <w:rFonts w:ascii="Trebuchet MS" w:hAnsi="Trebuchet MS"/>
          <w:sz w:val="28"/>
          <w:szCs w:val="28"/>
        </w:rPr>
        <w:t>impact</w:t>
      </w:r>
      <w:proofErr w:type="gramEnd"/>
      <w:r w:rsidRPr="00006E5E">
        <w:rPr>
          <w:rFonts w:ascii="Trebuchet MS" w:hAnsi="Trebuchet MS"/>
          <w:sz w:val="28"/>
          <w:szCs w:val="28"/>
        </w:rPr>
        <w:t xml:space="preserve"> motor development. They specifically highlight the importance of sensorimotor integration in motor learning through feedback and feed forward. To examine motor learning, 100 healthy preschool age children participated in a variety of motor tasks and questionnaires </w:t>
      </w:r>
      <w:proofErr w:type="gramStart"/>
      <w:r w:rsidRPr="00006E5E">
        <w:rPr>
          <w:rFonts w:ascii="Trebuchet MS" w:hAnsi="Trebuchet MS"/>
          <w:sz w:val="28"/>
          <w:szCs w:val="28"/>
        </w:rPr>
        <w:t>were completed</w:t>
      </w:r>
      <w:proofErr w:type="gramEnd"/>
      <w:r w:rsidRPr="00006E5E">
        <w:rPr>
          <w:rFonts w:ascii="Trebuchet MS" w:hAnsi="Trebuchet MS"/>
          <w:sz w:val="28"/>
          <w:szCs w:val="28"/>
        </w:rPr>
        <w:t xml:space="preserve"> regarding numerous environmental variables. In addition, the effects of SES </w:t>
      </w:r>
      <w:proofErr w:type="gramStart"/>
      <w:r w:rsidRPr="00006E5E">
        <w:rPr>
          <w:rFonts w:ascii="Trebuchet MS" w:hAnsi="Trebuchet MS"/>
          <w:sz w:val="28"/>
          <w:szCs w:val="28"/>
        </w:rPr>
        <w:t>were examined</w:t>
      </w:r>
      <w:proofErr w:type="gramEnd"/>
      <w:r w:rsidRPr="00006E5E">
        <w:rPr>
          <w:rFonts w:ascii="Trebuchet MS" w:hAnsi="Trebuchet MS"/>
          <w:sz w:val="28"/>
          <w:szCs w:val="28"/>
        </w:rPr>
        <w:t xml:space="preserve"> as well. The motor tasks included static balance, dynamic balance, fine motor coordination activities, drawing, copying, throwing to a target, and serial finger to thumb touching. Environmental issues included variables such as attendance in public day care or private school, the place where the child spent most play time (for example in the crib, carriage, held by adult, independently on floor), types of toys available to the child, and length of time being breastfed. The researchers found that there were differences in fine motor development between children in public vs. private schooling with the children in public daycare demonstrating fine motor delays. In addition, children who were less able to move freely through their environment, such as those who were held more or placed in infant seats also had slower motor development. Lower SES and having improper toys for developmental age </w:t>
      </w:r>
      <w:proofErr w:type="gramStart"/>
      <w:r w:rsidRPr="00006E5E">
        <w:rPr>
          <w:rFonts w:ascii="Trebuchet MS" w:hAnsi="Trebuchet MS"/>
          <w:sz w:val="28"/>
          <w:szCs w:val="28"/>
        </w:rPr>
        <w:t>were also related</w:t>
      </w:r>
      <w:proofErr w:type="gramEnd"/>
      <w:r w:rsidRPr="00006E5E">
        <w:rPr>
          <w:rFonts w:ascii="Trebuchet MS" w:hAnsi="Trebuchet MS"/>
          <w:sz w:val="28"/>
          <w:szCs w:val="28"/>
        </w:rPr>
        <w:t xml:space="preserve"> to poorer motor development. </w:t>
      </w:r>
    </w:p>
    <w:p w14:paraId="25D23D22" w14:textId="77777777" w:rsidR="007B047B" w:rsidRPr="00006E5E" w:rsidRDefault="007B047B" w:rsidP="00B65999">
      <w:pPr>
        <w:spacing w:line="240" w:lineRule="auto"/>
        <w:rPr>
          <w:rFonts w:ascii="Trebuchet MS" w:hAnsi="Trebuchet MS"/>
          <w:sz w:val="28"/>
          <w:szCs w:val="28"/>
        </w:rPr>
      </w:pPr>
    </w:p>
    <w:p w14:paraId="0D801427" w14:textId="77777777" w:rsidR="007B047B" w:rsidRPr="00006E5E" w:rsidRDefault="007B047B" w:rsidP="00B65999">
      <w:pPr>
        <w:autoSpaceDE w:val="0"/>
        <w:autoSpaceDN w:val="0"/>
        <w:adjustRightInd w:val="0"/>
        <w:spacing w:line="240" w:lineRule="auto"/>
        <w:rPr>
          <w:rFonts w:ascii="Trebuchet MS" w:hAnsi="Trebuchet MS"/>
          <w:b/>
          <w:sz w:val="28"/>
          <w:szCs w:val="28"/>
        </w:rPr>
      </w:pPr>
      <w:proofErr w:type="spellStart"/>
      <w:r w:rsidRPr="00006E5E">
        <w:rPr>
          <w:rFonts w:ascii="Trebuchet MS" w:hAnsi="Trebuchet MS"/>
          <w:b/>
          <w:sz w:val="28"/>
          <w:szCs w:val="28"/>
        </w:rPr>
        <w:t>Grezes</w:t>
      </w:r>
      <w:proofErr w:type="spellEnd"/>
      <w:r w:rsidRPr="00006E5E">
        <w:rPr>
          <w:rFonts w:ascii="Trebuchet MS" w:hAnsi="Trebuchet MS"/>
          <w:b/>
          <w:sz w:val="28"/>
          <w:szCs w:val="28"/>
        </w:rPr>
        <w:t xml:space="preserve">, J. </w:t>
      </w:r>
      <w:proofErr w:type="gramStart"/>
      <w:r w:rsidRPr="00006E5E">
        <w:rPr>
          <w:rFonts w:ascii="Trebuchet MS" w:hAnsi="Trebuchet MS"/>
          <w:b/>
          <w:sz w:val="28"/>
          <w:szCs w:val="28"/>
        </w:rPr>
        <w:t>&amp;</w:t>
      </w:r>
      <w:r w:rsidRPr="00006E5E">
        <w:rPr>
          <w:rFonts w:ascii="Trebuchet MS" w:hAnsi="Trebuchet MS"/>
          <w:b/>
          <w:sz w:val="28"/>
          <w:szCs w:val="28"/>
          <w:vertAlign w:val="superscript"/>
        </w:rPr>
        <w:t xml:space="preserve"> </w:t>
      </w:r>
      <w:r w:rsidRPr="00006E5E">
        <w:rPr>
          <w:rFonts w:ascii="Trebuchet MS" w:hAnsi="Trebuchet MS"/>
          <w:b/>
          <w:sz w:val="28"/>
          <w:szCs w:val="28"/>
        </w:rPr>
        <w:t xml:space="preserve"> </w:t>
      </w:r>
      <w:proofErr w:type="spellStart"/>
      <w:r w:rsidRPr="00006E5E">
        <w:rPr>
          <w:rFonts w:ascii="Trebuchet MS" w:hAnsi="Trebuchet MS"/>
          <w:b/>
          <w:sz w:val="28"/>
          <w:szCs w:val="28"/>
        </w:rPr>
        <w:t>Decety</w:t>
      </w:r>
      <w:proofErr w:type="spellEnd"/>
      <w:proofErr w:type="gramEnd"/>
      <w:r w:rsidRPr="00006E5E">
        <w:rPr>
          <w:rFonts w:ascii="Trebuchet MS" w:hAnsi="Trebuchet MS"/>
          <w:b/>
          <w:sz w:val="28"/>
          <w:szCs w:val="28"/>
        </w:rPr>
        <w:t xml:space="preserve">  J. (2002). Does visual perception of object afford action? Evidence from a neuroimaging study.  </w:t>
      </w:r>
      <w:proofErr w:type="spellStart"/>
      <w:r w:rsidRPr="00006E5E">
        <w:rPr>
          <w:rFonts w:ascii="Trebuchet MS" w:hAnsi="Trebuchet MS"/>
          <w:b/>
          <w:i/>
          <w:sz w:val="28"/>
          <w:szCs w:val="28"/>
        </w:rPr>
        <w:t>Neuropsychologia</w:t>
      </w:r>
      <w:proofErr w:type="spellEnd"/>
      <w:r w:rsidRPr="00006E5E">
        <w:rPr>
          <w:rFonts w:ascii="Trebuchet MS" w:hAnsi="Trebuchet MS"/>
          <w:b/>
          <w:i/>
          <w:sz w:val="28"/>
          <w:szCs w:val="28"/>
        </w:rPr>
        <w:t>, 40</w:t>
      </w:r>
      <w:r w:rsidRPr="00006E5E">
        <w:rPr>
          <w:rFonts w:ascii="Trebuchet MS" w:hAnsi="Trebuchet MS"/>
          <w:b/>
          <w:sz w:val="28"/>
          <w:szCs w:val="28"/>
        </w:rPr>
        <w:t>, 212-222.</w:t>
      </w:r>
    </w:p>
    <w:p w14:paraId="0591C4A2" w14:textId="77777777" w:rsidR="007B047B" w:rsidRPr="00006E5E" w:rsidRDefault="007B047B" w:rsidP="00B65999">
      <w:pPr>
        <w:autoSpaceDE w:val="0"/>
        <w:autoSpaceDN w:val="0"/>
        <w:adjustRightInd w:val="0"/>
        <w:spacing w:line="240" w:lineRule="auto"/>
        <w:rPr>
          <w:rFonts w:ascii="Trebuchet MS" w:hAnsi="Trebuchet MS"/>
          <w:sz w:val="28"/>
          <w:szCs w:val="28"/>
        </w:rPr>
      </w:pPr>
    </w:p>
    <w:p w14:paraId="443131A0" w14:textId="77777777" w:rsidR="007B047B" w:rsidRPr="00006E5E" w:rsidRDefault="007B047B" w:rsidP="00B65999">
      <w:pPr>
        <w:autoSpaceDE w:val="0"/>
        <w:autoSpaceDN w:val="0"/>
        <w:adjustRightInd w:val="0"/>
        <w:spacing w:line="240" w:lineRule="auto"/>
        <w:ind w:left="720"/>
        <w:rPr>
          <w:rFonts w:ascii="Trebuchet MS" w:hAnsi="Trebuchet MS"/>
          <w:sz w:val="28"/>
          <w:szCs w:val="28"/>
        </w:rPr>
      </w:pPr>
    </w:p>
    <w:p w14:paraId="2E499880" w14:textId="77777777" w:rsidR="007B047B" w:rsidRPr="00006E5E" w:rsidRDefault="007B047B" w:rsidP="00B65999">
      <w:pPr>
        <w:autoSpaceDE w:val="0"/>
        <w:autoSpaceDN w:val="0"/>
        <w:adjustRightInd w:val="0"/>
        <w:spacing w:line="240" w:lineRule="auto"/>
        <w:ind w:left="720"/>
        <w:rPr>
          <w:rFonts w:ascii="Trebuchet MS" w:hAnsi="Trebuchet MS"/>
          <w:sz w:val="28"/>
          <w:szCs w:val="28"/>
        </w:rPr>
      </w:pPr>
      <w:r w:rsidRPr="00006E5E">
        <w:rPr>
          <w:rFonts w:ascii="Trebuchet MS" w:hAnsi="Trebuchet MS"/>
          <w:sz w:val="28"/>
          <w:szCs w:val="28"/>
        </w:rPr>
        <w:t xml:space="preserve">Positron emission tomography (PET) </w:t>
      </w:r>
      <w:proofErr w:type="gramStart"/>
      <w:r w:rsidRPr="00006E5E">
        <w:rPr>
          <w:rFonts w:ascii="Trebuchet MS" w:hAnsi="Trebuchet MS"/>
          <w:sz w:val="28"/>
          <w:szCs w:val="28"/>
        </w:rPr>
        <w:t>was used</w:t>
      </w:r>
      <w:proofErr w:type="gramEnd"/>
      <w:r w:rsidRPr="00006E5E">
        <w:rPr>
          <w:rFonts w:ascii="Trebuchet MS" w:hAnsi="Trebuchet MS"/>
          <w:sz w:val="28"/>
          <w:szCs w:val="28"/>
        </w:rPr>
        <w:t xml:space="preserve"> to explore the neural correlates of a potential involvement of motor representation during the perception of visually presented objects with different tasks. The main result of this study was that the perception of objects, irrespective of the task (judgement of the vertical orientation, motor imagery, and silent generation of the noun or of the corresponding action verb), versus perception of non-objects, was associated with </w:t>
      </w:r>
      <w:proofErr w:type="spellStart"/>
      <w:r w:rsidRPr="00006E5E">
        <w:rPr>
          <w:rFonts w:ascii="Trebuchet MS" w:hAnsi="Trebuchet MS"/>
          <w:sz w:val="28"/>
          <w:szCs w:val="28"/>
        </w:rPr>
        <w:t>rCBF</w:t>
      </w:r>
      <w:proofErr w:type="spellEnd"/>
      <w:r w:rsidRPr="00006E5E">
        <w:rPr>
          <w:rFonts w:ascii="Trebuchet MS" w:hAnsi="Trebuchet MS"/>
          <w:sz w:val="28"/>
          <w:szCs w:val="28"/>
        </w:rPr>
        <w:t xml:space="preserve"> increases in a common set of cortical regions. The </w:t>
      </w:r>
      <w:proofErr w:type="spellStart"/>
      <w:r w:rsidRPr="00006E5E">
        <w:rPr>
          <w:rFonts w:ascii="Trebuchet MS" w:hAnsi="Trebuchet MS"/>
          <w:sz w:val="28"/>
          <w:szCs w:val="28"/>
        </w:rPr>
        <w:t>occipito</w:t>
      </w:r>
      <w:proofErr w:type="spellEnd"/>
      <w:r w:rsidRPr="00006E5E">
        <w:rPr>
          <w:rFonts w:ascii="Trebuchet MS" w:hAnsi="Trebuchet MS"/>
          <w:sz w:val="28"/>
          <w:szCs w:val="28"/>
        </w:rPr>
        <w:t xml:space="preserve">–temporal junction, the inferior parietal lobule, the SMA-proper, the pars </w:t>
      </w:r>
      <w:proofErr w:type="spellStart"/>
      <w:r w:rsidRPr="00006E5E">
        <w:rPr>
          <w:rFonts w:ascii="Trebuchet MS" w:hAnsi="Trebuchet MS"/>
          <w:sz w:val="28"/>
          <w:szCs w:val="28"/>
        </w:rPr>
        <w:t>triangularis</w:t>
      </w:r>
      <w:proofErr w:type="spellEnd"/>
      <w:r w:rsidRPr="00006E5E">
        <w:rPr>
          <w:rFonts w:ascii="Trebuchet MS" w:hAnsi="Trebuchet MS"/>
          <w:sz w:val="28"/>
          <w:szCs w:val="28"/>
        </w:rPr>
        <w:t xml:space="preserve"> in the inferior frontal gyrus, the dorsal and ventral precentral gyrus were engaged in the left hemisphere. The ipsilateral cerebellum was also involved. These activations are congruent with the idea of an involvement of motor representation already during the perception of object and thus provide neurophysiological evidence that the perception of objects automatically affords actions that </w:t>
      </w:r>
      <w:proofErr w:type="gramStart"/>
      <w:r w:rsidRPr="00006E5E">
        <w:rPr>
          <w:rFonts w:ascii="Trebuchet MS" w:hAnsi="Trebuchet MS"/>
          <w:sz w:val="28"/>
          <w:szCs w:val="28"/>
        </w:rPr>
        <w:t>can be made</w:t>
      </w:r>
      <w:proofErr w:type="gramEnd"/>
      <w:r w:rsidRPr="00006E5E">
        <w:rPr>
          <w:rFonts w:ascii="Trebuchet MS" w:hAnsi="Trebuchet MS"/>
          <w:sz w:val="28"/>
          <w:szCs w:val="28"/>
        </w:rPr>
        <w:t xml:space="preserve"> toward them. Besides this common set of cortical areas, each task engaged specific regions. © 2001 Elsevier Science Ltd. All rights reserved.</w:t>
      </w:r>
    </w:p>
    <w:p w14:paraId="586C2404" w14:textId="77777777" w:rsidR="007B047B" w:rsidRPr="00006E5E" w:rsidRDefault="007B047B" w:rsidP="00B65999">
      <w:pPr>
        <w:pStyle w:val="NormalWeb"/>
        <w:rPr>
          <w:rFonts w:ascii="Trebuchet MS" w:hAnsi="Trebuchet MS"/>
          <w:sz w:val="28"/>
          <w:szCs w:val="28"/>
        </w:rPr>
      </w:pPr>
    </w:p>
    <w:p w14:paraId="47AE8C2A" w14:textId="77777777" w:rsidR="007B047B" w:rsidRPr="00006E5E" w:rsidRDefault="007B047B" w:rsidP="00B65999">
      <w:pPr>
        <w:spacing w:line="240" w:lineRule="auto"/>
        <w:rPr>
          <w:rFonts w:ascii="Trebuchet MS" w:hAnsi="Trebuchet MS"/>
          <w:sz w:val="28"/>
          <w:szCs w:val="28"/>
        </w:rPr>
      </w:pPr>
    </w:p>
    <w:p w14:paraId="0E43F184" w14:textId="77777777" w:rsidR="007B047B" w:rsidRPr="00006E5E" w:rsidRDefault="007B047B" w:rsidP="00B65999">
      <w:pPr>
        <w:spacing w:line="240" w:lineRule="auto"/>
        <w:rPr>
          <w:rFonts w:ascii="Trebuchet MS" w:hAnsi="Trebuchet MS"/>
          <w:sz w:val="28"/>
          <w:szCs w:val="28"/>
        </w:rPr>
      </w:pPr>
    </w:p>
    <w:p w14:paraId="5F9508A7" w14:textId="77777777" w:rsidR="007B047B" w:rsidRPr="00006E5E" w:rsidRDefault="007B047B" w:rsidP="00B65999">
      <w:pPr>
        <w:spacing w:line="240" w:lineRule="auto"/>
        <w:rPr>
          <w:rFonts w:ascii="Trebuchet MS" w:hAnsi="Trebuchet MS"/>
          <w:sz w:val="28"/>
          <w:szCs w:val="28"/>
        </w:rPr>
      </w:pPr>
    </w:p>
    <w:p w14:paraId="7379D53E" w14:textId="77777777" w:rsidR="007B047B" w:rsidRPr="00006E5E" w:rsidRDefault="00950D69" w:rsidP="00B65999">
      <w:pPr>
        <w:spacing w:line="240" w:lineRule="auto"/>
        <w:rPr>
          <w:rFonts w:ascii="Trebuchet MS" w:hAnsi="Trebuchet MS"/>
          <w:b/>
          <w:sz w:val="28"/>
          <w:szCs w:val="28"/>
        </w:rPr>
      </w:pPr>
      <w:hyperlink r:id="rId40" w:history="1">
        <w:r w:rsidR="007B047B" w:rsidRPr="00006E5E">
          <w:rPr>
            <w:rStyle w:val="Hyperlink"/>
            <w:rFonts w:ascii="Trebuchet MS" w:hAnsi="Trebuchet MS"/>
            <w:sz w:val="28"/>
            <w:szCs w:val="28"/>
          </w:rPr>
          <w:t>Vetter, P</w:t>
        </w:r>
      </w:hyperlink>
      <w:r w:rsidR="007B047B" w:rsidRPr="00006E5E">
        <w:rPr>
          <w:rFonts w:ascii="Trebuchet MS" w:hAnsi="Trebuchet MS"/>
          <w:b/>
          <w:sz w:val="28"/>
          <w:szCs w:val="28"/>
        </w:rPr>
        <w:t xml:space="preserve">. &amp; </w:t>
      </w:r>
      <w:hyperlink r:id="rId41" w:history="1">
        <w:proofErr w:type="spellStart"/>
        <w:r w:rsidR="007B047B" w:rsidRPr="00006E5E">
          <w:rPr>
            <w:rStyle w:val="Hyperlink"/>
            <w:rFonts w:ascii="Trebuchet MS" w:hAnsi="Trebuchet MS"/>
            <w:sz w:val="28"/>
            <w:szCs w:val="28"/>
          </w:rPr>
          <w:t>Wolpert</w:t>
        </w:r>
        <w:proofErr w:type="spellEnd"/>
        <w:r w:rsidR="007B047B" w:rsidRPr="00006E5E">
          <w:rPr>
            <w:rStyle w:val="Hyperlink"/>
            <w:rFonts w:ascii="Trebuchet MS" w:hAnsi="Trebuchet MS"/>
            <w:sz w:val="28"/>
            <w:szCs w:val="28"/>
          </w:rPr>
          <w:t>, D.M</w:t>
        </w:r>
      </w:hyperlink>
      <w:r w:rsidR="007B047B" w:rsidRPr="00006E5E">
        <w:rPr>
          <w:rFonts w:ascii="Trebuchet MS" w:hAnsi="Trebuchet MS"/>
          <w:b/>
          <w:sz w:val="28"/>
          <w:szCs w:val="28"/>
        </w:rPr>
        <w:t>.</w:t>
      </w:r>
      <w:r w:rsidR="007B047B" w:rsidRPr="00006E5E">
        <w:rPr>
          <w:rStyle w:val="ti"/>
          <w:rFonts w:ascii="Trebuchet MS" w:hAnsi="Trebuchet MS"/>
          <w:b/>
          <w:sz w:val="28"/>
          <w:szCs w:val="28"/>
        </w:rPr>
        <w:t xml:space="preserve"> (2000). </w:t>
      </w:r>
      <w:r w:rsidR="007B047B" w:rsidRPr="00006E5E">
        <w:rPr>
          <w:rFonts w:ascii="Trebuchet MS" w:hAnsi="Trebuchet MS"/>
          <w:b/>
          <w:sz w:val="28"/>
          <w:szCs w:val="28"/>
        </w:rPr>
        <w:t>Context estimation for sensorimotor control.</w:t>
      </w:r>
      <w:r w:rsidR="007B047B" w:rsidRPr="00006E5E">
        <w:rPr>
          <w:rStyle w:val="ti"/>
          <w:rFonts w:ascii="Trebuchet MS" w:hAnsi="Trebuchet MS"/>
          <w:b/>
          <w:sz w:val="28"/>
          <w:szCs w:val="28"/>
        </w:rPr>
        <w:t xml:space="preserve"> </w:t>
      </w:r>
      <w:hyperlink r:id="rId42" w:history="1">
        <w:r w:rsidR="007B047B" w:rsidRPr="00006E5E">
          <w:rPr>
            <w:rStyle w:val="Hyperlink"/>
            <w:rFonts w:ascii="Trebuchet MS" w:hAnsi="Trebuchet MS"/>
            <w:sz w:val="28"/>
            <w:szCs w:val="28"/>
          </w:rPr>
          <w:t xml:space="preserve">Journal of Neurophysiology, </w:t>
        </w:r>
      </w:hyperlink>
      <w:r w:rsidR="007B047B" w:rsidRPr="00006E5E">
        <w:rPr>
          <w:rStyle w:val="ti"/>
          <w:rFonts w:ascii="Trebuchet MS" w:hAnsi="Trebuchet MS"/>
          <w:b/>
          <w:i/>
          <w:sz w:val="28"/>
          <w:szCs w:val="28"/>
        </w:rPr>
        <w:t>84</w:t>
      </w:r>
      <w:r w:rsidR="007B047B" w:rsidRPr="00006E5E">
        <w:rPr>
          <w:rStyle w:val="ti"/>
          <w:rFonts w:ascii="Trebuchet MS" w:hAnsi="Trebuchet MS"/>
          <w:b/>
          <w:sz w:val="28"/>
          <w:szCs w:val="28"/>
        </w:rPr>
        <w:t>, 1026-34</w:t>
      </w:r>
      <w:r w:rsidR="007B047B" w:rsidRPr="00006E5E">
        <w:rPr>
          <w:rStyle w:val="featuredlinkouts"/>
          <w:rFonts w:ascii="Trebuchet MS" w:hAnsi="Trebuchet MS"/>
          <w:b/>
          <w:sz w:val="28"/>
          <w:szCs w:val="28"/>
        </w:rPr>
        <w:t>.</w:t>
      </w:r>
    </w:p>
    <w:p w14:paraId="23F69EEA" w14:textId="77777777" w:rsidR="007B047B" w:rsidRPr="00006E5E" w:rsidRDefault="007B047B" w:rsidP="00B65999">
      <w:pPr>
        <w:spacing w:line="240" w:lineRule="auto"/>
        <w:ind w:left="720"/>
        <w:rPr>
          <w:rFonts w:ascii="Trebuchet MS" w:hAnsi="Trebuchet MS"/>
          <w:sz w:val="28"/>
          <w:szCs w:val="28"/>
        </w:rPr>
      </w:pPr>
    </w:p>
    <w:p w14:paraId="473B465B" w14:textId="77777777" w:rsidR="007B047B" w:rsidRPr="00006E5E" w:rsidRDefault="007B047B" w:rsidP="00B65999">
      <w:pPr>
        <w:pStyle w:val="abstract"/>
        <w:ind w:left="720"/>
        <w:rPr>
          <w:rFonts w:ascii="Trebuchet MS" w:hAnsi="Trebuchet MS"/>
          <w:sz w:val="28"/>
          <w:szCs w:val="28"/>
        </w:rPr>
      </w:pPr>
      <w:r w:rsidRPr="00006E5E">
        <w:rPr>
          <w:rFonts w:ascii="Trebuchet MS" w:hAnsi="Trebuchet MS"/>
          <w:sz w:val="28"/>
          <w:szCs w:val="28"/>
        </w:rPr>
        <w:t xml:space="preserve">Human motor behavior is remarkably accurate and appropriate even though the properties of our own bodies as well as the objects we interact with vary over time. To adjust appropriately, the motor system has to estimate the </w:t>
      </w:r>
      <w:proofErr w:type="gramStart"/>
      <w:r w:rsidRPr="00006E5E">
        <w:rPr>
          <w:rFonts w:ascii="Trebuchet MS" w:hAnsi="Trebuchet MS"/>
          <w:sz w:val="28"/>
          <w:szCs w:val="28"/>
        </w:rPr>
        <w:t>context, that</w:t>
      </w:r>
      <w:proofErr w:type="gramEnd"/>
      <w:r w:rsidRPr="00006E5E">
        <w:rPr>
          <w:rFonts w:ascii="Trebuchet MS" w:hAnsi="Trebuchet MS"/>
          <w:sz w:val="28"/>
          <w:szCs w:val="28"/>
        </w:rPr>
        <w:t xml:space="preserve"> is the properties of objects in the world and the prevailing environmental conditions. Here we show that to determine the current context the CNS uses information from both prior knowledge of how the context might evolve over time and from the comparison of predicted and actual </w:t>
      </w:r>
      <w:r w:rsidRPr="00006E5E">
        <w:rPr>
          <w:rFonts w:ascii="Trebuchet MS" w:hAnsi="Trebuchet MS"/>
          <w:sz w:val="28"/>
          <w:szCs w:val="28"/>
        </w:rPr>
        <w:lastRenderedPageBreak/>
        <w:t xml:space="preserve">sensory feedback. We show that these two sources of information may be modeled within the CNS and combined to derive an accurate estimate of the </w:t>
      </w:r>
      <w:proofErr w:type="gramStart"/>
      <w:r w:rsidRPr="00006E5E">
        <w:rPr>
          <w:rFonts w:ascii="Trebuchet MS" w:hAnsi="Trebuchet MS"/>
          <w:sz w:val="28"/>
          <w:szCs w:val="28"/>
        </w:rPr>
        <w:t>context which</w:t>
      </w:r>
      <w:proofErr w:type="gramEnd"/>
      <w:r w:rsidRPr="00006E5E">
        <w:rPr>
          <w:rFonts w:ascii="Trebuchet MS" w:hAnsi="Trebuchet MS"/>
          <w:sz w:val="28"/>
          <w:szCs w:val="28"/>
        </w:rPr>
        <w:t xml:space="preserve"> adjusts motor command selection. This provides a novel probabilistic framework for sensorimotor control.</w:t>
      </w:r>
    </w:p>
    <w:p w14:paraId="4806F89C" w14:textId="77777777" w:rsidR="007B047B" w:rsidRPr="00006E5E" w:rsidRDefault="007B047B" w:rsidP="00B65999">
      <w:pPr>
        <w:spacing w:line="240" w:lineRule="auto"/>
        <w:rPr>
          <w:rFonts w:ascii="Trebuchet MS" w:hAnsi="Trebuchet MS"/>
          <w:b/>
          <w:sz w:val="28"/>
          <w:szCs w:val="28"/>
        </w:rPr>
      </w:pPr>
    </w:p>
    <w:p w14:paraId="4E7C538F" w14:textId="77777777" w:rsidR="007B047B" w:rsidRPr="00006E5E" w:rsidRDefault="007B047B" w:rsidP="00B65999">
      <w:pPr>
        <w:spacing w:line="240" w:lineRule="auto"/>
        <w:rPr>
          <w:rFonts w:ascii="Trebuchet MS" w:hAnsi="Trebuchet MS"/>
          <w:b/>
          <w:bCs/>
          <w:sz w:val="28"/>
          <w:szCs w:val="28"/>
        </w:rPr>
      </w:pPr>
      <w:proofErr w:type="spellStart"/>
      <w:proofErr w:type="gramStart"/>
      <w:r w:rsidRPr="00006E5E">
        <w:rPr>
          <w:rStyle w:val="Strong"/>
          <w:rFonts w:ascii="Trebuchet MS" w:hAnsi="Trebuchet MS"/>
          <w:sz w:val="28"/>
          <w:szCs w:val="28"/>
        </w:rPr>
        <w:t>Bertenthal</w:t>
      </w:r>
      <w:proofErr w:type="spellEnd"/>
      <w:r w:rsidRPr="00006E5E">
        <w:rPr>
          <w:rStyle w:val="Strong"/>
          <w:rFonts w:ascii="Trebuchet MS" w:hAnsi="Trebuchet MS"/>
          <w:sz w:val="28"/>
          <w:szCs w:val="28"/>
        </w:rPr>
        <w:t xml:space="preserve"> ,</w:t>
      </w:r>
      <w:proofErr w:type="gramEnd"/>
      <w:r w:rsidRPr="00006E5E">
        <w:rPr>
          <w:rStyle w:val="Strong"/>
          <w:rFonts w:ascii="Trebuchet MS" w:hAnsi="Trebuchet MS"/>
          <w:sz w:val="28"/>
          <w:szCs w:val="28"/>
        </w:rPr>
        <w:t xml:space="preserve"> B.I. (1996). </w:t>
      </w:r>
      <w:r w:rsidRPr="00006E5E">
        <w:rPr>
          <w:rFonts w:ascii="Trebuchet MS" w:hAnsi="Trebuchet MS"/>
          <w:b/>
          <w:sz w:val="28"/>
          <w:szCs w:val="28"/>
        </w:rPr>
        <w:t>Origins and early development of perception, action, and representation</w:t>
      </w:r>
      <w:r w:rsidRPr="00006E5E">
        <w:rPr>
          <w:rStyle w:val="seriestitle1"/>
          <w:rFonts w:ascii="Trebuchet MS" w:hAnsi="Trebuchet MS"/>
          <w:sz w:val="28"/>
          <w:szCs w:val="28"/>
        </w:rPr>
        <w:t xml:space="preserve"> Annual Review of Psychology</w:t>
      </w:r>
      <w:r w:rsidRPr="00006E5E">
        <w:rPr>
          <w:rStyle w:val="black9pt1"/>
          <w:rFonts w:ascii="Trebuchet MS" w:hAnsi="Trebuchet MS"/>
          <w:i/>
          <w:color w:val="auto"/>
          <w:sz w:val="28"/>
          <w:szCs w:val="28"/>
        </w:rPr>
        <w:t>. 47</w:t>
      </w:r>
      <w:r w:rsidRPr="00006E5E">
        <w:rPr>
          <w:rStyle w:val="black9pt1"/>
          <w:rFonts w:ascii="Trebuchet MS" w:hAnsi="Trebuchet MS"/>
          <w:color w:val="auto"/>
          <w:sz w:val="28"/>
          <w:szCs w:val="28"/>
        </w:rPr>
        <w:t>, 431-</w:t>
      </w:r>
      <w:proofErr w:type="gramStart"/>
      <w:r w:rsidRPr="00006E5E">
        <w:rPr>
          <w:rStyle w:val="black9pt1"/>
          <w:rFonts w:ascii="Trebuchet MS" w:hAnsi="Trebuchet MS"/>
          <w:color w:val="auto"/>
          <w:sz w:val="28"/>
          <w:szCs w:val="28"/>
        </w:rPr>
        <w:t>459 .</w:t>
      </w:r>
      <w:proofErr w:type="gramEnd"/>
    </w:p>
    <w:p w14:paraId="129E7B74" w14:textId="77777777" w:rsidR="007B047B" w:rsidRPr="00006E5E" w:rsidRDefault="007B047B" w:rsidP="00B65999">
      <w:pPr>
        <w:pStyle w:val="NormalWeb"/>
        <w:ind w:left="720"/>
        <w:rPr>
          <w:rFonts w:ascii="Trebuchet MS" w:hAnsi="Trebuchet MS"/>
          <w:sz w:val="28"/>
          <w:szCs w:val="28"/>
        </w:rPr>
      </w:pPr>
      <w:r w:rsidRPr="00006E5E">
        <w:rPr>
          <w:rFonts w:ascii="Trebuchet MS" w:hAnsi="Trebuchet MS"/>
          <w:color w:val="000000"/>
          <w:sz w:val="28"/>
          <w:szCs w:val="28"/>
        </w:rPr>
        <w:t xml:space="preserve">Research relevant to the origins and early development of two functionally dissociable perceptual systems </w:t>
      </w:r>
      <w:proofErr w:type="gramStart"/>
      <w:r w:rsidRPr="00006E5E">
        <w:rPr>
          <w:rFonts w:ascii="Trebuchet MS" w:hAnsi="Trebuchet MS"/>
          <w:color w:val="000000"/>
          <w:sz w:val="28"/>
          <w:szCs w:val="28"/>
        </w:rPr>
        <w:t>is summarized</w:t>
      </w:r>
      <w:proofErr w:type="gramEnd"/>
      <w:r w:rsidRPr="00006E5E">
        <w:rPr>
          <w:rFonts w:ascii="Trebuchet MS" w:hAnsi="Trebuchet MS"/>
          <w:color w:val="000000"/>
          <w:sz w:val="28"/>
          <w:szCs w:val="28"/>
        </w:rPr>
        <w:t>. One system is concerned with the perceptual control and guidance of actions, the other with the perception and recognition of objects and events. Perceptually controlled actions function in real time and are modularly organized. Infants perceive where they are and what they are doing. By contrast, research on object recognition suggests that even young infants represent some of the defining features and physical constraints that specify the identity and continuity of objects. Different factors contribute to developmental changes within the two systems; it is difficult to generalize from one response system to another; and neither perception, action, nor representation qualifies as ontogenetically privileged. All three processes develop from birth as a function of intrinsic processing constraints and experience.</w:t>
      </w:r>
    </w:p>
    <w:p w14:paraId="64F2D732" w14:textId="77777777" w:rsidR="007B047B" w:rsidRPr="00006E5E" w:rsidRDefault="007B047B" w:rsidP="00B65999">
      <w:pPr>
        <w:autoSpaceDE w:val="0"/>
        <w:autoSpaceDN w:val="0"/>
        <w:adjustRightInd w:val="0"/>
        <w:spacing w:line="240" w:lineRule="auto"/>
        <w:rPr>
          <w:rFonts w:ascii="Trebuchet MS" w:hAnsi="Trebuchet MS"/>
          <w:sz w:val="28"/>
          <w:szCs w:val="28"/>
        </w:rPr>
      </w:pPr>
    </w:p>
    <w:p w14:paraId="533692FF" w14:textId="77777777" w:rsidR="007B047B" w:rsidRPr="00006E5E" w:rsidRDefault="007B047B" w:rsidP="00B65999">
      <w:pPr>
        <w:autoSpaceDE w:val="0"/>
        <w:autoSpaceDN w:val="0"/>
        <w:adjustRightInd w:val="0"/>
        <w:spacing w:line="240" w:lineRule="auto"/>
        <w:rPr>
          <w:rFonts w:ascii="Trebuchet MS" w:hAnsi="Trebuchet MS"/>
          <w:sz w:val="28"/>
          <w:szCs w:val="28"/>
        </w:rPr>
      </w:pPr>
    </w:p>
    <w:p w14:paraId="6FB227CF" w14:textId="77777777" w:rsidR="007B047B" w:rsidRPr="00006E5E" w:rsidRDefault="007B047B" w:rsidP="00B65999">
      <w:pPr>
        <w:pStyle w:val="NormalWeb"/>
        <w:rPr>
          <w:rFonts w:ascii="Trebuchet MS" w:hAnsi="Trebuchet MS"/>
          <w:b/>
          <w:sz w:val="28"/>
          <w:szCs w:val="28"/>
        </w:rPr>
      </w:pPr>
      <w:r w:rsidRPr="00006E5E">
        <w:rPr>
          <w:rFonts w:ascii="Trebuchet MS" w:hAnsi="Trebuchet MS"/>
          <w:b/>
          <w:sz w:val="28"/>
          <w:szCs w:val="28"/>
        </w:rPr>
        <w:t xml:space="preserve">Lewis, Michael. (1992). Individual differences in response to stress. </w:t>
      </w:r>
      <w:r w:rsidRPr="00006E5E">
        <w:rPr>
          <w:rStyle w:val="Emphasis"/>
          <w:rFonts w:ascii="Trebuchet MS" w:hAnsi="Trebuchet MS"/>
          <w:sz w:val="28"/>
          <w:szCs w:val="28"/>
        </w:rPr>
        <w:t>Pediatrics, 90</w:t>
      </w:r>
      <w:r w:rsidRPr="00006E5E">
        <w:rPr>
          <w:rFonts w:ascii="Trebuchet MS" w:hAnsi="Trebuchet MS"/>
          <w:b/>
          <w:sz w:val="28"/>
          <w:szCs w:val="28"/>
        </w:rPr>
        <w:t xml:space="preserve"> (3), 487-490. </w:t>
      </w:r>
    </w:p>
    <w:p w14:paraId="20AE34F9" w14:textId="77777777" w:rsidR="007B047B" w:rsidRPr="00006E5E" w:rsidRDefault="007B047B" w:rsidP="00B65999">
      <w:pPr>
        <w:pStyle w:val="NormalWeb"/>
        <w:ind w:left="720"/>
        <w:rPr>
          <w:rFonts w:ascii="Trebuchet MS" w:hAnsi="Trebuchet MS"/>
          <w:sz w:val="28"/>
          <w:szCs w:val="28"/>
        </w:rPr>
      </w:pPr>
      <w:r w:rsidRPr="00006E5E">
        <w:rPr>
          <w:rFonts w:ascii="Trebuchet MS" w:hAnsi="Trebuchet MS"/>
          <w:sz w:val="28"/>
          <w:szCs w:val="28"/>
        </w:rPr>
        <w:t xml:space="preserve">This article focused on observing newborns and infants in response to an induced stressor (a heel-stick procedure that </w:t>
      </w:r>
      <w:proofErr w:type="gramStart"/>
      <w:r w:rsidRPr="00006E5E">
        <w:rPr>
          <w:rFonts w:ascii="Trebuchet MS" w:hAnsi="Trebuchet MS"/>
          <w:sz w:val="28"/>
          <w:szCs w:val="28"/>
        </w:rPr>
        <w:t>is performed</w:t>
      </w:r>
      <w:proofErr w:type="gramEnd"/>
      <w:r w:rsidRPr="00006E5E">
        <w:rPr>
          <w:rFonts w:ascii="Trebuchet MS" w:hAnsi="Trebuchet MS"/>
          <w:sz w:val="28"/>
          <w:szCs w:val="28"/>
        </w:rPr>
        <w:t xml:space="preserve"> on all newborns to screen for hereditary and metabolic disorders) one to two days postpartum. Threshold (“…the amount of stimulation necessary to produce either a negative or positive response”), dampening (“…a child’s ability to stop responding to a particular stimulus once threshold </w:t>
      </w:r>
      <w:proofErr w:type="spellStart"/>
      <w:r w:rsidRPr="00006E5E">
        <w:rPr>
          <w:rFonts w:ascii="Trebuchet MS" w:hAnsi="Trebuchet MS"/>
          <w:sz w:val="28"/>
          <w:szCs w:val="28"/>
        </w:rPr>
        <w:t>as</w:t>
      </w:r>
      <w:proofErr w:type="spellEnd"/>
      <w:r w:rsidRPr="00006E5E">
        <w:rPr>
          <w:rFonts w:ascii="Trebuchet MS" w:hAnsi="Trebuchet MS"/>
          <w:sz w:val="28"/>
          <w:szCs w:val="28"/>
        </w:rPr>
        <w:t xml:space="preserve"> been reached”), and reactivation (“…a </w:t>
      </w:r>
      <w:r w:rsidRPr="00006E5E">
        <w:rPr>
          <w:rFonts w:ascii="Trebuchet MS" w:hAnsi="Trebuchet MS"/>
          <w:sz w:val="28"/>
          <w:szCs w:val="28"/>
        </w:rPr>
        <w:lastRenderedPageBreak/>
        <w:t xml:space="preserve">child’s ability to become aroused again once arousal and dampening have occurred”) are defined and discussed. These three features of the nervous system </w:t>
      </w:r>
      <w:proofErr w:type="gramStart"/>
      <w:r w:rsidRPr="00006E5E">
        <w:rPr>
          <w:rFonts w:ascii="Trebuchet MS" w:hAnsi="Trebuchet MS"/>
          <w:sz w:val="28"/>
          <w:szCs w:val="28"/>
        </w:rPr>
        <w:t>are related</w:t>
      </w:r>
      <w:proofErr w:type="gramEnd"/>
      <w:r w:rsidRPr="00006E5E">
        <w:rPr>
          <w:rFonts w:ascii="Trebuchet MS" w:hAnsi="Trebuchet MS"/>
          <w:sz w:val="28"/>
          <w:szCs w:val="28"/>
        </w:rPr>
        <w:t xml:space="preserve"> to the behavioral features of temperament. To identify stable measures of reactivity, each newborn’s heel </w:t>
      </w:r>
      <w:proofErr w:type="gramStart"/>
      <w:r w:rsidRPr="00006E5E">
        <w:rPr>
          <w:rFonts w:ascii="Trebuchet MS" w:hAnsi="Trebuchet MS"/>
          <w:sz w:val="28"/>
          <w:szCs w:val="28"/>
        </w:rPr>
        <w:t>was lanced</w:t>
      </w:r>
      <w:proofErr w:type="gramEnd"/>
      <w:r w:rsidRPr="00006E5E">
        <w:rPr>
          <w:rFonts w:ascii="Trebuchet MS" w:hAnsi="Trebuchet MS"/>
          <w:sz w:val="28"/>
          <w:szCs w:val="28"/>
        </w:rPr>
        <w:t xml:space="preserve"> in a routine manner while an examiner observed and recorded the newborn’s reactions to the initial heel stick and to the subsequent perturbations intervals, which were rated on a 4-point intensity scale. The infants were then again reexamined at 2-months of age in relation to their response to stress (the pain of their first series of inoculations) to determine if the environment influenced an </w:t>
      </w:r>
      <w:proofErr w:type="spellStart"/>
      <w:r w:rsidRPr="00006E5E">
        <w:rPr>
          <w:rFonts w:ascii="Trebuchet MS" w:hAnsi="Trebuchet MS"/>
          <w:sz w:val="28"/>
          <w:szCs w:val="28"/>
        </w:rPr>
        <w:t>infants</w:t>
      </w:r>
      <w:proofErr w:type="spellEnd"/>
      <w:r w:rsidRPr="00006E5E">
        <w:rPr>
          <w:rFonts w:ascii="Trebuchet MS" w:hAnsi="Trebuchet MS"/>
          <w:sz w:val="28"/>
          <w:szCs w:val="28"/>
        </w:rPr>
        <w:t xml:space="preserve"> reactivity to a negative stimulus (pain). It </w:t>
      </w:r>
      <w:proofErr w:type="gramStart"/>
      <w:r w:rsidRPr="00006E5E">
        <w:rPr>
          <w:rFonts w:ascii="Trebuchet MS" w:hAnsi="Trebuchet MS"/>
          <w:sz w:val="28"/>
          <w:szCs w:val="28"/>
        </w:rPr>
        <w:t>was found</w:t>
      </w:r>
      <w:proofErr w:type="gramEnd"/>
      <w:r w:rsidRPr="00006E5E">
        <w:rPr>
          <w:rFonts w:ascii="Trebuchet MS" w:hAnsi="Trebuchet MS"/>
          <w:sz w:val="28"/>
          <w:szCs w:val="28"/>
        </w:rPr>
        <w:t xml:space="preserve"> that there was a significant relation between the threshold response and the average overall reaction to the perturbation. </w:t>
      </w:r>
      <w:r w:rsidRPr="00006E5E">
        <w:rPr>
          <w:rFonts w:ascii="Trebuchet MS" w:hAnsi="Trebuchet MS"/>
          <w:sz w:val="28"/>
          <w:szCs w:val="28"/>
          <w:highlight w:val="yellow"/>
        </w:rPr>
        <w:t>The results of this study suggests that infants who are highly reactive remain so regardless of environmental influences, however, low—to-moderate reactive infants, are highly affected by their environments</w:t>
      </w:r>
      <w:r w:rsidRPr="00006E5E">
        <w:rPr>
          <w:rFonts w:ascii="Trebuchet MS" w:hAnsi="Trebuchet MS"/>
          <w:sz w:val="28"/>
          <w:szCs w:val="28"/>
        </w:rPr>
        <w:t xml:space="preserve">. For low reactive infants, a responsive environment would result in low-to moderate reactivity, whereas a less responsive environment would result in high reactivity. The ability of infants to suppress the response to pain </w:t>
      </w:r>
      <w:proofErr w:type="gramStart"/>
      <w:r w:rsidRPr="00006E5E">
        <w:rPr>
          <w:rFonts w:ascii="Trebuchet MS" w:hAnsi="Trebuchet MS"/>
          <w:sz w:val="28"/>
          <w:szCs w:val="28"/>
        </w:rPr>
        <w:t>was negatively related</w:t>
      </w:r>
      <w:proofErr w:type="gramEnd"/>
      <w:r w:rsidRPr="00006E5E">
        <w:rPr>
          <w:rFonts w:ascii="Trebuchet MS" w:hAnsi="Trebuchet MS"/>
          <w:sz w:val="28"/>
          <w:szCs w:val="28"/>
        </w:rPr>
        <w:t xml:space="preserve"> to illness, which means that the more the infant was unable to suppress his or her response, the more the incidence of illness. The threshold response could not predict how long it would take the newborns to quiet. </w:t>
      </w:r>
    </w:p>
    <w:p w14:paraId="56330933" w14:textId="77777777" w:rsidR="007B047B" w:rsidRPr="00006E5E" w:rsidRDefault="007B047B" w:rsidP="00B65999">
      <w:pPr>
        <w:pStyle w:val="NormalWeb"/>
        <w:ind w:left="720"/>
        <w:rPr>
          <w:rFonts w:ascii="Trebuchet MS" w:hAnsi="Trebuchet MS"/>
          <w:sz w:val="28"/>
          <w:szCs w:val="28"/>
        </w:rPr>
      </w:pPr>
    </w:p>
    <w:p w14:paraId="7EF4D412" w14:textId="77777777" w:rsidR="007B047B" w:rsidRPr="00006E5E" w:rsidRDefault="007B047B" w:rsidP="00B65999">
      <w:pPr>
        <w:pStyle w:val="NormalWeb"/>
        <w:ind w:left="720"/>
        <w:rPr>
          <w:rFonts w:ascii="Trebuchet MS" w:hAnsi="Trebuchet MS"/>
          <w:sz w:val="28"/>
          <w:szCs w:val="28"/>
        </w:rPr>
      </w:pPr>
    </w:p>
    <w:p w14:paraId="1178C1FC" w14:textId="77777777" w:rsidR="007B047B" w:rsidRPr="00006E5E" w:rsidRDefault="007B047B" w:rsidP="00B65999">
      <w:pPr>
        <w:pStyle w:val="Heading2"/>
        <w:rPr>
          <w:rFonts w:ascii="Trebuchet MS" w:hAnsi="Trebuchet MS"/>
        </w:rPr>
      </w:pPr>
      <w:r w:rsidRPr="00006E5E">
        <w:rPr>
          <w:rFonts w:ascii="Trebuchet MS" w:hAnsi="Trebuchet MS"/>
        </w:rPr>
        <w:tab/>
      </w:r>
    </w:p>
    <w:p w14:paraId="60B6955F" w14:textId="77777777" w:rsidR="007B047B" w:rsidRPr="00006E5E" w:rsidRDefault="007B047B" w:rsidP="00B65999">
      <w:pPr>
        <w:spacing w:line="240" w:lineRule="auto"/>
        <w:rPr>
          <w:rFonts w:ascii="Trebuchet MS" w:hAnsi="Trebuchet MS" w:cs="Arial"/>
          <w:b/>
          <w:sz w:val="28"/>
          <w:szCs w:val="28"/>
        </w:rPr>
      </w:pPr>
      <w:proofErr w:type="spellStart"/>
      <w:r w:rsidRPr="00006E5E">
        <w:rPr>
          <w:rStyle w:val="Strong"/>
          <w:rFonts w:ascii="Trebuchet MS" w:hAnsi="Trebuchet MS" w:cs="Arial"/>
          <w:sz w:val="28"/>
          <w:szCs w:val="28"/>
        </w:rPr>
        <w:t>McEvoy</w:t>
      </w:r>
      <w:proofErr w:type="spellEnd"/>
      <w:r w:rsidRPr="00006E5E">
        <w:rPr>
          <w:rStyle w:val="Strong"/>
          <w:rFonts w:ascii="Trebuchet MS" w:hAnsi="Trebuchet MS" w:cs="Arial"/>
          <w:sz w:val="28"/>
          <w:szCs w:val="28"/>
        </w:rPr>
        <w:t>, M.A.</w:t>
      </w:r>
      <w:proofErr w:type="gramStart"/>
      <w:r w:rsidRPr="00006E5E">
        <w:rPr>
          <w:rStyle w:val="Strong"/>
          <w:rFonts w:ascii="Trebuchet MS" w:hAnsi="Trebuchet MS" w:cs="Arial"/>
          <w:sz w:val="28"/>
          <w:szCs w:val="28"/>
        </w:rPr>
        <w:t>,  Fox</w:t>
      </w:r>
      <w:proofErr w:type="gramEnd"/>
      <w:r w:rsidRPr="00006E5E">
        <w:rPr>
          <w:rStyle w:val="Strong"/>
          <w:rFonts w:ascii="Trebuchet MS" w:hAnsi="Trebuchet MS" w:cs="Arial"/>
          <w:sz w:val="28"/>
          <w:szCs w:val="28"/>
        </w:rPr>
        <w:t>, J.J. &amp; Rosenberg, M.S.  (1991).</w:t>
      </w:r>
      <w:r w:rsidRPr="00006E5E">
        <w:rPr>
          <w:rFonts w:ascii="Trebuchet MS" w:hAnsi="Trebuchet MS" w:cs="Arial"/>
          <w:sz w:val="28"/>
          <w:szCs w:val="28"/>
        </w:rPr>
        <w:t xml:space="preserve"> </w:t>
      </w:r>
      <w:r w:rsidRPr="00006E5E">
        <w:rPr>
          <w:rFonts w:ascii="Trebuchet MS" w:hAnsi="Trebuchet MS" w:cs="Arial"/>
          <w:b/>
          <w:sz w:val="28"/>
          <w:szCs w:val="28"/>
        </w:rPr>
        <w:t>Organizing Preschool Environments Suggestions for Enhancing the Development/Learning of Preschool Children with Handicaps Topics in Early Childhood Special Education</w:t>
      </w:r>
      <w:proofErr w:type="gramStart"/>
      <w:r w:rsidRPr="00006E5E">
        <w:rPr>
          <w:rFonts w:ascii="Trebuchet MS" w:hAnsi="Trebuchet MS" w:cs="Arial"/>
          <w:b/>
          <w:sz w:val="28"/>
          <w:szCs w:val="28"/>
        </w:rPr>
        <w:t>,11</w:t>
      </w:r>
      <w:proofErr w:type="gramEnd"/>
      <w:r w:rsidRPr="00006E5E">
        <w:rPr>
          <w:rFonts w:ascii="Trebuchet MS" w:hAnsi="Trebuchet MS" w:cs="Arial"/>
          <w:b/>
          <w:sz w:val="28"/>
          <w:szCs w:val="28"/>
        </w:rPr>
        <w:t xml:space="preserve">(2), 18-28 </w:t>
      </w:r>
    </w:p>
    <w:p w14:paraId="578D3986" w14:textId="77777777" w:rsidR="007B047B" w:rsidRPr="00006E5E" w:rsidRDefault="007B047B" w:rsidP="00B65999">
      <w:pPr>
        <w:tabs>
          <w:tab w:val="left" w:pos="1155"/>
        </w:tabs>
        <w:spacing w:line="240" w:lineRule="auto"/>
        <w:rPr>
          <w:rFonts w:ascii="Trebuchet MS" w:hAnsi="Trebuchet MS"/>
          <w:sz w:val="28"/>
          <w:szCs w:val="28"/>
        </w:rPr>
      </w:pPr>
    </w:p>
    <w:p w14:paraId="5FE4A59D" w14:textId="77777777" w:rsidR="007B047B" w:rsidRPr="00006E5E" w:rsidRDefault="007B047B" w:rsidP="00B65999">
      <w:pPr>
        <w:pStyle w:val="NormalWeb"/>
        <w:ind w:left="720"/>
        <w:rPr>
          <w:rFonts w:ascii="Trebuchet MS" w:hAnsi="Trebuchet MS" w:cs="Arial"/>
          <w:sz w:val="28"/>
          <w:szCs w:val="28"/>
        </w:rPr>
      </w:pPr>
      <w:r w:rsidRPr="00006E5E">
        <w:rPr>
          <w:rFonts w:ascii="Trebuchet MS" w:hAnsi="Trebuchet MS" w:cs="Arial"/>
          <w:sz w:val="28"/>
          <w:szCs w:val="28"/>
        </w:rPr>
        <w:t>Appropriate skill development is one of the basic functions</w:t>
      </w:r>
      <w:r w:rsidRPr="00006E5E">
        <w:rPr>
          <w:rFonts w:ascii="Trebuchet MS" w:hAnsi="Trebuchet MS" w:cs="Arial"/>
          <w:sz w:val="28"/>
          <w:szCs w:val="28"/>
          <w:vertAlign w:val="superscript"/>
        </w:rPr>
        <w:t xml:space="preserve"> </w:t>
      </w:r>
      <w:r w:rsidRPr="00006E5E">
        <w:rPr>
          <w:rFonts w:ascii="Trebuchet MS" w:hAnsi="Trebuchet MS" w:cs="Arial"/>
          <w:sz w:val="28"/>
          <w:szCs w:val="28"/>
        </w:rPr>
        <w:t>of preschool programs. In many instances, behavior problems</w:t>
      </w:r>
      <w:r w:rsidRPr="00006E5E">
        <w:rPr>
          <w:rFonts w:ascii="Trebuchet MS" w:hAnsi="Trebuchet MS" w:cs="Arial"/>
          <w:sz w:val="28"/>
          <w:szCs w:val="28"/>
          <w:vertAlign w:val="superscript"/>
        </w:rPr>
        <w:t xml:space="preserve"> </w:t>
      </w:r>
      <w:r w:rsidRPr="00006E5E">
        <w:rPr>
          <w:rFonts w:ascii="Trebuchet MS" w:hAnsi="Trebuchet MS" w:cs="Arial"/>
          <w:sz w:val="28"/>
          <w:szCs w:val="28"/>
        </w:rPr>
        <w:t xml:space="preserve">in classrooms </w:t>
      </w:r>
      <w:proofErr w:type="gramStart"/>
      <w:r w:rsidRPr="00006E5E">
        <w:rPr>
          <w:rFonts w:ascii="Trebuchet MS" w:hAnsi="Trebuchet MS" w:cs="Arial"/>
          <w:sz w:val="28"/>
          <w:szCs w:val="28"/>
        </w:rPr>
        <w:t>can be managed</w:t>
      </w:r>
      <w:proofErr w:type="gramEnd"/>
      <w:r w:rsidRPr="00006E5E">
        <w:rPr>
          <w:rFonts w:ascii="Trebuchet MS" w:hAnsi="Trebuchet MS" w:cs="Arial"/>
          <w:sz w:val="28"/>
          <w:szCs w:val="28"/>
        </w:rPr>
        <w:t xml:space="preserve"> by appropriately organizing caregiving</w:t>
      </w:r>
      <w:r w:rsidRPr="00006E5E">
        <w:rPr>
          <w:rFonts w:ascii="Trebuchet MS" w:hAnsi="Trebuchet MS" w:cs="Arial"/>
          <w:sz w:val="28"/>
          <w:szCs w:val="28"/>
          <w:vertAlign w:val="superscript"/>
        </w:rPr>
        <w:t xml:space="preserve"> </w:t>
      </w:r>
      <w:r w:rsidRPr="00006E5E">
        <w:rPr>
          <w:rFonts w:ascii="Trebuchet MS" w:hAnsi="Trebuchet MS" w:cs="Arial"/>
          <w:sz w:val="28"/>
          <w:szCs w:val="28"/>
        </w:rPr>
        <w:lastRenderedPageBreak/>
        <w:t>environments. For example, researchers have demonstrated that</w:t>
      </w:r>
      <w:r w:rsidRPr="00006E5E">
        <w:rPr>
          <w:rFonts w:ascii="Trebuchet MS" w:hAnsi="Trebuchet MS" w:cs="Arial"/>
          <w:sz w:val="28"/>
          <w:szCs w:val="28"/>
          <w:vertAlign w:val="superscript"/>
        </w:rPr>
        <w:t xml:space="preserve"> </w:t>
      </w:r>
      <w:r w:rsidRPr="00006E5E">
        <w:rPr>
          <w:rFonts w:ascii="Trebuchet MS" w:hAnsi="Trebuchet MS" w:cs="Arial"/>
          <w:sz w:val="28"/>
          <w:szCs w:val="28"/>
        </w:rPr>
        <w:t>organized environments may promote increases in appropriate</w:t>
      </w:r>
      <w:r w:rsidRPr="00006E5E">
        <w:rPr>
          <w:rFonts w:ascii="Trebuchet MS" w:hAnsi="Trebuchet MS" w:cs="Arial"/>
          <w:sz w:val="28"/>
          <w:szCs w:val="28"/>
          <w:vertAlign w:val="superscript"/>
        </w:rPr>
        <w:t xml:space="preserve"> </w:t>
      </w:r>
      <w:r w:rsidRPr="00006E5E">
        <w:rPr>
          <w:rFonts w:ascii="Trebuchet MS" w:hAnsi="Trebuchet MS" w:cs="Arial"/>
          <w:sz w:val="28"/>
          <w:szCs w:val="28"/>
        </w:rPr>
        <w:t>social interaction and decreases in disruptive behavior. The</w:t>
      </w:r>
      <w:r w:rsidRPr="00006E5E">
        <w:rPr>
          <w:rFonts w:ascii="Trebuchet MS" w:hAnsi="Trebuchet MS" w:cs="Arial"/>
          <w:sz w:val="28"/>
          <w:szCs w:val="28"/>
          <w:vertAlign w:val="superscript"/>
        </w:rPr>
        <w:t xml:space="preserve"> </w:t>
      </w:r>
      <w:r w:rsidRPr="00006E5E">
        <w:rPr>
          <w:rFonts w:ascii="Trebuchet MS" w:hAnsi="Trebuchet MS" w:cs="Arial"/>
          <w:sz w:val="28"/>
          <w:szCs w:val="28"/>
        </w:rPr>
        <w:t>purpose of this article is to suggest ways that preschool environments</w:t>
      </w:r>
      <w:r w:rsidRPr="00006E5E">
        <w:rPr>
          <w:rFonts w:ascii="Trebuchet MS" w:hAnsi="Trebuchet MS" w:cs="Arial"/>
          <w:sz w:val="28"/>
          <w:szCs w:val="28"/>
          <w:vertAlign w:val="superscript"/>
        </w:rPr>
        <w:t xml:space="preserve"> </w:t>
      </w:r>
      <w:proofErr w:type="gramStart"/>
      <w:r w:rsidRPr="00006E5E">
        <w:rPr>
          <w:rFonts w:ascii="Trebuchet MS" w:hAnsi="Trebuchet MS" w:cs="Arial"/>
          <w:sz w:val="28"/>
          <w:szCs w:val="28"/>
        </w:rPr>
        <w:t>can be organized</w:t>
      </w:r>
      <w:proofErr w:type="gramEnd"/>
      <w:r w:rsidRPr="00006E5E">
        <w:rPr>
          <w:rFonts w:ascii="Trebuchet MS" w:hAnsi="Trebuchet MS" w:cs="Arial"/>
          <w:sz w:val="28"/>
          <w:szCs w:val="28"/>
        </w:rPr>
        <w:t xml:space="preserve"> to avoid behavior problems, and the implications</w:t>
      </w:r>
      <w:r w:rsidRPr="00006E5E">
        <w:rPr>
          <w:rFonts w:ascii="Trebuchet MS" w:hAnsi="Trebuchet MS" w:cs="Arial"/>
          <w:sz w:val="28"/>
          <w:szCs w:val="28"/>
          <w:vertAlign w:val="superscript"/>
        </w:rPr>
        <w:t xml:space="preserve"> </w:t>
      </w:r>
      <w:r w:rsidRPr="00006E5E">
        <w:rPr>
          <w:rFonts w:ascii="Trebuchet MS" w:hAnsi="Trebuchet MS" w:cs="Arial"/>
          <w:sz w:val="28"/>
          <w:szCs w:val="28"/>
        </w:rPr>
        <w:t>of these arrangements for moving children from preschool to</w:t>
      </w:r>
      <w:r w:rsidRPr="00006E5E">
        <w:rPr>
          <w:rFonts w:ascii="Trebuchet MS" w:hAnsi="Trebuchet MS" w:cs="Arial"/>
          <w:sz w:val="28"/>
          <w:szCs w:val="28"/>
          <w:vertAlign w:val="superscript"/>
        </w:rPr>
        <w:t xml:space="preserve"> </w:t>
      </w:r>
      <w:r w:rsidRPr="00006E5E">
        <w:rPr>
          <w:rFonts w:ascii="Trebuchet MS" w:hAnsi="Trebuchet MS" w:cs="Arial"/>
          <w:sz w:val="28"/>
          <w:szCs w:val="28"/>
        </w:rPr>
        <w:t>elementary school settings are discussed. In addition, the relationship</w:t>
      </w:r>
      <w:r w:rsidRPr="00006E5E">
        <w:rPr>
          <w:rFonts w:ascii="Trebuchet MS" w:hAnsi="Trebuchet MS" w:cs="Arial"/>
          <w:sz w:val="28"/>
          <w:szCs w:val="28"/>
          <w:vertAlign w:val="superscript"/>
        </w:rPr>
        <w:t xml:space="preserve"> </w:t>
      </w:r>
      <w:r w:rsidRPr="00006E5E">
        <w:rPr>
          <w:rFonts w:ascii="Trebuchet MS" w:hAnsi="Trebuchet MS" w:cs="Arial"/>
          <w:sz w:val="28"/>
          <w:szCs w:val="28"/>
        </w:rPr>
        <w:t>between environmental arrangement and direct contingency management</w:t>
      </w:r>
      <w:r w:rsidRPr="00006E5E">
        <w:rPr>
          <w:rFonts w:ascii="Trebuchet MS" w:hAnsi="Trebuchet MS" w:cs="Arial"/>
          <w:sz w:val="28"/>
          <w:szCs w:val="28"/>
          <w:vertAlign w:val="superscript"/>
        </w:rPr>
        <w:t xml:space="preserve"> </w:t>
      </w:r>
      <w:r w:rsidRPr="00006E5E">
        <w:rPr>
          <w:rFonts w:ascii="Trebuchet MS" w:hAnsi="Trebuchet MS" w:cs="Arial"/>
          <w:sz w:val="28"/>
          <w:szCs w:val="28"/>
        </w:rPr>
        <w:t xml:space="preserve">interventions </w:t>
      </w:r>
      <w:proofErr w:type="gramStart"/>
      <w:r w:rsidRPr="00006E5E">
        <w:rPr>
          <w:rFonts w:ascii="Trebuchet MS" w:hAnsi="Trebuchet MS" w:cs="Arial"/>
          <w:sz w:val="28"/>
          <w:szCs w:val="28"/>
        </w:rPr>
        <w:t>is discussed</w:t>
      </w:r>
      <w:proofErr w:type="gramEnd"/>
      <w:r w:rsidRPr="00006E5E">
        <w:rPr>
          <w:rFonts w:ascii="Trebuchet MS" w:hAnsi="Trebuchet MS" w:cs="Arial"/>
          <w:sz w:val="28"/>
          <w:szCs w:val="28"/>
        </w:rPr>
        <w:t>.</w:t>
      </w:r>
      <w:r w:rsidRPr="00006E5E">
        <w:rPr>
          <w:rFonts w:ascii="Trebuchet MS" w:hAnsi="Trebuchet MS" w:cs="Arial"/>
          <w:sz w:val="28"/>
          <w:szCs w:val="28"/>
          <w:vertAlign w:val="superscript"/>
        </w:rPr>
        <w:t xml:space="preserve"> </w:t>
      </w:r>
    </w:p>
    <w:p w14:paraId="61B2735E" w14:textId="77777777" w:rsidR="007B047B" w:rsidRPr="00006E5E" w:rsidRDefault="007B047B" w:rsidP="00B65999">
      <w:pPr>
        <w:pStyle w:val="NormalWeb"/>
        <w:ind w:left="720"/>
        <w:rPr>
          <w:rFonts w:ascii="Trebuchet MS" w:hAnsi="Trebuchet MS"/>
          <w:sz w:val="28"/>
          <w:szCs w:val="28"/>
        </w:rPr>
      </w:pPr>
    </w:p>
    <w:p w14:paraId="1600B63E" w14:textId="77777777" w:rsidR="007B047B" w:rsidRPr="00006E5E" w:rsidRDefault="007B047B" w:rsidP="00B65999">
      <w:pPr>
        <w:spacing w:line="240" w:lineRule="auto"/>
        <w:rPr>
          <w:rFonts w:ascii="Trebuchet MS" w:hAnsi="Trebuchet MS"/>
          <w:sz w:val="28"/>
          <w:szCs w:val="28"/>
        </w:rPr>
      </w:pPr>
    </w:p>
    <w:p w14:paraId="345C1AE0" w14:textId="77777777" w:rsidR="007B047B" w:rsidRPr="00006E5E" w:rsidRDefault="007B047B" w:rsidP="00B65999">
      <w:pPr>
        <w:spacing w:line="240" w:lineRule="auto"/>
        <w:rPr>
          <w:rFonts w:ascii="Trebuchet MS" w:hAnsi="Trebuchet MS"/>
          <w:b/>
          <w:sz w:val="28"/>
          <w:szCs w:val="28"/>
        </w:rPr>
      </w:pPr>
      <w:proofErr w:type="spellStart"/>
      <w:r w:rsidRPr="00006E5E">
        <w:rPr>
          <w:rFonts w:ascii="Trebuchet MS" w:hAnsi="Trebuchet MS"/>
          <w:b/>
          <w:sz w:val="28"/>
          <w:szCs w:val="28"/>
        </w:rPr>
        <w:t>Gibson</w:t>
      </w:r>
      <w:proofErr w:type="gramStart"/>
      <w:r w:rsidRPr="00006E5E">
        <w:rPr>
          <w:rFonts w:ascii="Trebuchet MS" w:hAnsi="Trebuchet MS"/>
          <w:b/>
          <w:sz w:val="28"/>
          <w:szCs w:val="28"/>
        </w:rPr>
        <w:t>,E.J</w:t>
      </w:r>
      <w:proofErr w:type="spellEnd"/>
      <w:proofErr w:type="gramEnd"/>
      <w:r w:rsidRPr="00006E5E">
        <w:rPr>
          <w:rFonts w:ascii="Trebuchet MS" w:hAnsi="Trebuchet MS"/>
          <w:b/>
          <w:sz w:val="28"/>
          <w:szCs w:val="28"/>
        </w:rPr>
        <w:t>. &amp; Walker, A.S.</w:t>
      </w:r>
      <w:r w:rsidRPr="00006E5E">
        <w:rPr>
          <w:rStyle w:val="Strong"/>
          <w:rFonts w:ascii="Trebuchet MS" w:hAnsi="Trebuchet MS"/>
          <w:sz w:val="28"/>
          <w:szCs w:val="28"/>
        </w:rPr>
        <w:t xml:space="preserve"> (1984). Development of Knowledge of Visual-Tactual Affordances of Substance. </w:t>
      </w:r>
      <w:r w:rsidRPr="00006E5E">
        <w:rPr>
          <w:rStyle w:val="Emphasis"/>
          <w:rFonts w:ascii="Trebuchet MS" w:hAnsi="Trebuchet MS"/>
          <w:sz w:val="28"/>
          <w:szCs w:val="28"/>
        </w:rPr>
        <w:t>Child Development</w:t>
      </w:r>
      <w:proofErr w:type="gramStart"/>
      <w:r w:rsidRPr="00006E5E">
        <w:rPr>
          <w:rFonts w:ascii="Trebuchet MS" w:hAnsi="Trebuchet MS"/>
          <w:b/>
          <w:sz w:val="28"/>
          <w:szCs w:val="28"/>
        </w:rPr>
        <w:t>,</w:t>
      </w:r>
      <w:r w:rsidRPr="00006E5E">
        <w:rPr>
          <w:rFonts w:ascii="Trebuchet MS" w:hAnsi="Trebuchet MS"/>
          <w:b/>
          <w:i/>
          <w:sz w:val="28"/>
          <w:szCs w:val="28"/>
        </w:rPr>
        <w:t>55</w:t>
      </w:r>
      <w:proofErr w:type="gramEnd"/>
      <w:r w:rsidRPr="00006E5E">
        <w:rPr>
          <w:rFonts w:ascii="Trebuchet MS" w:hAnsi="Trebuchet MS"/>
          <w:b/>
          <w:i/>
          <w:sz w:val="28"/>
          <w:szCs w:val="28"/>
        </w:rPr>
        <w:t>,</w:t>
      </w:r>
      <w:r w:rsidRPr="00006E5E">
        <w:rPr>
          <w:rFonts w:ascii="Trebuchet MS" w:hAnsi="Trebuchet MS"/>
          <w:b/>
          <w:sz w:val="28"/>
          <w:szCs w:val="28"/>
        </w:rPr>
        <w:t xml:space="preserve"> 453-460.</w:t>
      </w:r>
      <w:r w:rsidRPr="00006E5E">
        <w:rPr>
          <w:rFonts w:ascii="Trebuchet MS" w:hAnsi="Trebuchet MS"/>
          <w:b/>
          <w:sz w:val="28"/>
          <w:szCs w:val="28"/>
        </w:rPr>
        <w:br/>
      </w:r>
    </w:p>
    <w:p w14:paraId="4C7FDF9C" w14:textId="77777777" w:rsidR="007B047B" w:rsidRPr="00006E5E" w:rsidRDefault="007B047B" w:rsidP="00B65999">
      <w:pPr>
        <w:pStyle w:val="NormalWeb"/>
        <w:ind w:left="720"/>
        <w:rPr>
          <w:rFonts w:ascii="Trebuchet MS" w:hAnsi="Trebuchet MS"/>
          <w:sz w:val="28"/>
          <w:szCs w:val="28"/>
        </w:rPr>
      </w:pPr>
      <w:r w:rsidRPr="00006E5E">
        <w:rPr>
          <w:rFonts w:ascii="Trebuchet MS" w:hAnsi="Trebuchet MS"/>
          <w:sz w:val="28"/>
          <w:szCs w:val="28"/>
        </w:rPr>
        <w:t xml:space="preserve">Infants of 12 months </w:t>
      </w:r>
      <w:proofErr w:type="gramStart"/>
      <w:r w:rsidRPr="00006E5E">
        <w:rPr>
          <w:rFonts w:ascii="Trebuchet MS" w:hAnsi="Trebuchet MS"/>
          <w:sz w:val="28"/>
          <w:szCs w:val="28"/>
        </w:rPr>
        <w:t>were familiarized</w:t>
      </w:r>
      <w:proofErr w:type="gramEnd"/>
      <w:r w:rsidRPr="00006E5E">
        <w:rPr>
          <w:rFonts w:ascii="Trebuchet MS" w:hAnsi="Trebuchet MS"/>
          <w:sz w:val="28"/>
          <w:szCs w:val="28"/>
        </w:rPr>
        <w:t xml:space="preserve"> in the dark with an object of either a hard or an elastic (spongy) substance. Following 60 sec of manipulation, a visual preference test was given with simultaneous presentation of </w:t>
      </w:r>
      <w:proofErr w:type="gramStart"/>
      <w:r w:rsidRPr="00006E5E">
        <w:rPr>
          <w:rFonts w:ascii="Trebuchet MS" w:hAnsi="Trebuchet MS"/>
          <w:sz w:val="28"/>
          <w:szCs w:val="28"/>
        </w:rPr>
        <w:t>2</w:t>
      </w:r>
      <w:proofErr w:type="gramEnd"/>
      <w:r w:rsidRPr="00006E5E">
        <w:rPr>
          <w:rFonts w:ascii="Trebuchet MS" w:hAnsi="Trebuchet MS"/>
          <w:sz w:val="28"/>
          <w:szCs w:val="28"/>
        </w:rPr>
        <w:t xml:space="preserve"> films of identical objects, 1 moving in a pattern characteristic of a rigid object and 1 moving in a pattern characteristic of an elastic object. Infants handled the </w:t>
      </w:r>
      <w:proofErr w:type="gramStart"/>
      <w:r w:rsidRPr="00006E5E">
        <w:rPr>
          <w:rFonts w:ascii="Trebuchet MS" w:hAnsi="Trebuchet MS"/>
          <w:sz w:val="28"/>
          <w:szCs w:val="28"/>
        </w:rPr>
        <w:t>2</w:t>
      </w:r>
      <w:proofErr w:type="gramEnd"/>
      <w:r w:rsidRPr="00006E5E">
        <w:rPr>
          <w:rFonts w:ascii="Trebuchet MS" w:hAnsi="Trebuchet MS"/>
          <w:sz w:val="28"/>
          <w:szCs w:val="28"/>
        </w:rPr>
        <w:t xml:space="preserve"> substances differently in an appropriate manner and looked preferentially with more and longer first looks to the type of substance familiarized. A replication of this experiment with familiarization in the light yielded comparable results. A third experiment with 1-month-old infants allowed them to mouth objects of either a hard or a soft substance for haptic familiarization and then tested looking preferences with real objects moving rigidly or deforming. These infants looked longer at the object moving in a manner characteristic of the novel substance. The results, together, suggest that quite young infants detect intermodal invariants specifying some substances and perceive the affordance of the substance.</w:t>
      </w:r>
    </w:p>
    <w:p w14:paraId="60B25483" w14:textId="77777777" w:rsidR="007B047B" w:rsidRPr="00006E5E" w:rsidRDefault="007B047B" w:rsidP="00B65999">
      <w:pPr>
        <w:spacing w:line="240" w:lineRule="auto"/>
        <w:rPr>
          <w:rFonts w:ascii="Trebuchet MS" w:hAnsi="Trebuchet MS"/>
          <w:sz w:val="28"/>
          <w:szCs w:val="28"/>
        </w:rPr>
      </w:pPr>
    </w:p>
    <w:p w14:paraId="3461148F" w14:textId="77777777" w:rsidR="007B047B" w:rsidRPr="00006E5E" w:rsidRDefault="007B047B" w:rsidP="00B65999">
      <w:pPr>
        <w:spacing w:line="240" w:lineRule="auto"/>
        <w:rPr>
          <w:rFonts w:ascii="Trebuchet MS" w:hAnsi="Trebuchet MS"/>
          <w:sz w:val="28"/>
          <w:szCs w:val="28"/>
        </w:rPr>
      </w:pPr>
    </w:p>
    <w:p w14:paraId="0B5E8C2B" w14:textId="77777777" w:rsidR="007B047B" w:rsidRPr="00006E5E" w:rsidRDefault="007B047B" w:rsidP="00B65999">
      <w:pPr>
        <w:pStyle w:val="NormalWeb"/>
        <w:rPr>
          <w:rFonts w:ascii="Trebuchet MS" w:hAnsi="Trebuchet MS"/>
          <w:b/>
          <w:sz w:val="28"/>
          <w:szCs w:val="28"/>
        </w:rPr>
      </w:pPr>
      <w:r w:rsidRPr="00006E5E">
        <w:rPr>
          <w:rFonts w:ascii="Trebuchet MS" w:hAnsi="Trebuchet MS"/>
          <w:b/>
          <w:sz w:val="28"/>
          <w:szCs w:val="28"/>
        </w:rPr>
        <w:lastRenderedPageBreak/>
        <w:t>Weinstein, C.S. (1979).</w:t>
      </w:r>
      <w:r w:rsidRPr="00006E5E">
        <w:rPr>
          <w:rFonts w:ascii="Trebuchet MS" w:hAnsi="Trebuchet MS"/>
          <w:sz w:val="28"/>
          <w:szCs w:val="28"/>
        </w:rPr>
        <w:t xml:space="preserve"> </w:t>
      </w:r>
      <w:r w:rsidRPr="00006E5E">
        <w:rPr>
          <w:rStyle w:val="Strong"/>
          <w:rFonts w:ascii="Trebuchet MS" w:hAnsi="Trebuchet MS"/>
          <w:sz w:val="28"/>
          <w:szCs w:val="28"/>
        </w:rPr>
        <w:t>The Physical Environment of the School: A Review of the Research</w:t>
      </w:r>
      <w:r w:rsidRPr="00006E5E">
        <w:rPr>
          <w:rFonts w:ascii="Trebuchet MS" w:hAnsi="Trebuchet MS"/>
          <w:b/>
          <w:sz w:val="28"/>
          <w:szCs w:val="28"/>
        </w:rPr>
        <w:t xml:space="preserve">. </w:t>
      </w:r>
      <w:r w:rsidRPr="00006E5E">
        <w:rPr>
          <w:rStyle w:val="Emphasis"/>
          <w:rFonts w:ascii="Trebuchet MS" w:hAnsi="Trebuchet MS"/>
          <w:sz w:val="28"/>
          <w:szCs w:val="28"/>
        </w:rPr>
        <w:t>Review of Educational Research</w:t>
      </w:r>
      <w:proofErr w:type="gramStart"/>
      <w:r w:rsidRPr="00006E5E">
        <w:rPr>
          <w:rFonts w:ascii="Trebuchet MS" w:hAnsi="Trebuchet MS"/>
          <w:b/>
          <w:sz w:val="28"/>
          <w:szCs w:val="28"/>
        </w:rPr>
        <w:t>,</w:t>
      </w:r>
      <w:r w:rsidRPr="00006E5E">
        <w:rPr>
          <w:rFonts w:ascii="Trebuchet MS" w:hAnsi="Trebuchet MS"/>
          <w:b/>
          <w:i/>
          <w:sz w:val="28"/>
          <w:szCs w:val="28"/>
        </w:rPr>
        <w:t>49</w:t>
      </w:r>
      <w:proofErr w:type="gramEnd"/>
      <w:r w:rsidRPr="00006E5E">
        <w:rPr>
          <w:rFonts w:ascii="Trebuchet MS" w:hAnsi="Trebuchet MS"/>
          <w:b/>
          <w:sz w:val="28"/>
          <w:szCs w:val="28"/>
        </w:rPr>
        <w:t>, 577-610.</w:t>
      </w:r>
    </w:p>
    <w:p w14:paraId="4533F568" w14:textId="77777777" w:rsidR="007B047B" w:rsidRPr="00006E5E" w:rsidRDefault="007B047B" w:rsidP="00B65999">
      <w:pPr>
        <w:pStyle w:val="NormalWeb"/>
        <w:ind w:left="720"/>
        <w:rPr>
          <w:rFonts w:ascii="Trebuchet MS" w:hAnsi="Trebuchet MS"/>
          <w:sz w:val="28"/>
          <w:szCs w:val="28"/>
        </w:rPr>
      </w:pPr>
      <w:r w:rsidRPr="00006E5E">
        <w:rPr>
          <w:rFonts w:ascii="Trebuchet MS" w:hAnsi="Trebuchet MS"/>
          <w:sz w:val="28"/>
          <w:szCs w:val="28"/>
        </w:rPr>
        <w:br/>
        <w:t xml:space="preserve">This paper reviews research on the impact of classroom environments on student behavior, attitudes, and achievement. The first section examines studies of six environmental variables: seating position, classroom design, density, privacy, noise, and the presence or absence of windows. In the second part of the paper, research conducted from an "ecological" perspective is considered. A third section focuses on the effects of open space school designs. Finally, some future directions for research </w:t>
      </w:r>
      <w:proofErr w:type="gramStart"/>
      <w:r w:rsidRPr="00006E5E">
        <w:rPr>
          <w:rFonts w:ascii="Trebuchet MS" w:hAnsi="Trebuchet MS"/>
          <w:sz w:val="28"/>
          <w:szCs w:val="28"/>
        </w:rPr>
        <w:t>are discussed</w:t>
      </w:r>
      <w:proofErr w:type="gramEnd"/>
      <w:r w:rsidRPr="00006E5E">
        <w:rPr>
          <w:rFonts w:ascii="Trebuchet MS" w:hAnsi="Trebuchet MS"/>
          <w:sz w:val="28"/>
          <w:szCs w:val="28"/>
        </w:rPr>
        <w:t>, and the advantages and limitations of various research designs are summarized.</w:t>
      </w:r>
    </w:p>
    <w:p w14:paraId="755A81ED" w14:textId="77777777" w:rsidR="007B047B" w:rsidRPr="00006E5E" w:rsidRDefault="007B047B" w:rsidP="00B65999">
      <w:pPr>
        <w:spacing w:before="100" w:beforeAutospacing="1" w:after="100" w:afterAutospacing="1" w:line="240" w:lineRule="auto"/>
        <w:rPr>
          <w:rFonts w:ascii="Trebuchet MS" w:hAnsi="Trebuchet MS"/>
          <w:sz w:val="28"/>
          <w:szCs w:val="28"/>
        </w:rPr>
      </w:pPr>
    </w:p>
    <w:p w14:paraId="2C375790" w14:textId="77777777" w:rsidR="007B047B" w:rsidRPr="00006E5E" w:rsidRDefault="00950D69" w:rsidP="00B65999">
      <w:pPr>
        <w:spacing w:before="100" w:beforeAutospacing="1" w:after="100" w:afterAutospacing="1" w:line="240" w:lineRule="auto"/>
        <w:rPr>
          <w:rFonts w:ascii="Trebuchet MS" w:hAnsi="Trebuchet MS"/>
          <w:b/>
          <w:sz w:val="28"/>
          <w:szCs w:val="28"/>
        </w:rPr>
      </w:pPr>
      <w:hyperlink r:id="rId43" w:tooltip="New Search for Author Weinstein, Carol S." w:history="1">
        <w:r w:rsidR="007B047B" w:rsidRPr="00006E5E">
          <w:rPr>
            <w:rStyle w:val="Hyperlink"/>
            <w:rFonts w:ascii="Trebuchet MS" w:hAnsi="Trebuchet MS"/>
            <w:sz w:val="28"/>
            <w:szCs w:val="28"/>
          </w:rPr>
          <w:t>Weinstein, C. S.</w:t>
        </w:r>
      </w:hyperlink>
      <w:r w:rsidR="007B047B" w:rsidRPr="00006E5E">
        <w:rPr>
          <w:rFonts w:ascii="Trebuchet MS" w:hAnsi="Trebuchet MS"/>
          <w:b/>
          <w:sz w:val="28"/>
          <w:szCs w:val="28"/>
        </w:rPr>
        <w:t xml:space="preserve"> (1977). Modifying Student Behavior in an Open Classroom through Changes in the Physical Design. </w:t>
      </w:r>
      <w:r w:rsidR="007B047B" w:rsidRPr="00006E5E">
        <w:rPr>
          <w:rFonts w:ascii="Trebuchet MS" w:hAnsi="Trebuchet MS"/>
          <w:b/>
          <w:i/>
          <w:sz w:val="28"/>
          <w:szCs w:val="28"/>
        </w:rPr>
        <w:t>American Educational Research Journal, 14,</w:t>
      </w:r>
      <w:r w:rsidR="007B047B" w:rsidRPr="00006E5E">
        <w:rPr>
          <w:rFonts w:ascii="Trebuchet MS" w:hAnsi="Trebuchet MS"/>
          <w:b/>
          <w:sz w:val="28"/>
          <w:szCs w:val="28"/>
        </w:rPr>
        <w:t xml:space="preserve"> 3, 249-62.</w:t>
      </w:r>
    </w:p>
    <w:p w14:paraId="6226E988" w14:textId="77777777" w:rsidR="007B047B" w:rsidRPr="00006E5E" w:rsidRDefault="007B047B" w:rsidP="00B65999">
      <w:pPr>
        <w:spacing w:before="100" w:beforeAutospacing="1" w:after="100" w:afterAutospacing="1" w:line="240" w:lineRule="auto"/>
        <w:ind w:left="720"/>
        <w:rPr>
          <w:rFonts w:ascii="Trebuchet MS" w:hAnsi="Trebuchet MS"/>
          <w:sz w:val="28"/>
          <w:szCs w:val="28"/>
        </w:rPr>
      </w:pPr>
      <w:r w:rsidRPr="00006E5E">
        <w:rPr>
          <w:rFonts w:ascii="Trebuchet MS" w:hAnsi="Trebuchet MS"/>
          <w:sz w:val="28"/>
          <w:szCs w:val="28"/>
        </w:rPr>
        <w:t xml:space="preserve">Spatial distribution of activity in a second-third grade open classroom </w:t>
      </w:r>
      <w:proofErr w:type="gramStart"/>
      <w:r w:rsidRPr="00006E5E">
        <w:rPr>
          <w:rFonts w:ascii="Trebuchet MS" w:hAnsi="Trebuchet MS"/>
          <w:sz w:val="28"/>
          <w:szCs w:val="28"/>
        </w:rPr>
        <w:t>was observed</w:t>
      </w:r>
      <w:proofErr w:type="gramEnd"/>
      <w:r w:rsidRPr="00006E5E">
        <w:rPr>
          <w:rFonts w:ascii="Trebuchet MS" w:hAnsi="Trebuchet MS"/>
          <w:sz w:val="28"/>
          <w:szCs w:val="28"/>
        </w:rPr>
        <w:t xml:space="preserve"> before and after a change in the physical design, to test the hypothesis that minor changes in the physical setting would produce predictable, desirable changes in student behavior. In most </w:t>
      </w:r>
      <w:proofErr w:type="gramStart"/>
      <w:r w:rsidRPr="00006E5E">
        <w:rPr>
          <w:rFonts w:ascii="Trebuchet MS" w:hAnsi="Trebuchet MS"/>
          <w:sz w:val="28"/>
          <w:szCs w:val="28"/>
        </w:rPr>
        <w:t>cases</w:t>
      </w:r>
      <w:proofErr w:type="gramEnd"/>
      <w:r w:rsidRPr="00006E5E">
        <w:rPr>
          <w:rFonts w:ascii="Trebuchet MS" w:hAnsi="Trebuchet MS"/>
          <w:sz w:val="28"/>
          <w:szCs w:val="28"/>
        </w:rPr>
        <w:t xml:space="preserve"> the desired behavior changes were produced.</w:t>
      </w:r>
    </w:p>
    <w:p w14:paraId="09D9E56B" w14:textId="77777777" w:rsidR="007B047B" w:rsidRPr="00006E5E" w:rsidRDefault="007B047B" w:rsidP="00B65999">
      <w:pPr>
        <w:spacing w:line="240" w:lineRule="auto"/>
        <w:jc w:val="center"/>
        <w:rPr>
          <w:rFonts w:ascii="Trebuchet MS" w:hAnsi="Trebuchet MS"/>
          <w:sz w:val="28"/>
          <w:szCs w:val="28"/>
        </w:rPr>
      </w:pPr>
    </w:p>
    <w:p w14:paraId="0742F9A4" w14:textId="77777777" w:rsidR="007B047B" w:rsidRPr="00006E5E" w:rsidRDefault="007B047B" w:rsidP="00B65999">
      <w:pPr>
        <w:spacing w:line="240" w:lineRule="auto"/>
        <w:jc w:val="center"/>
        <w:rPr>
          <w:rFonts w:ascii="Trebuchet MS" w:hAnsi="Trebuchet MS"/>
          <w:sz w:val="28"/>
          <w:szCs w:val="28"/>
        </w:rPr>
      </w:pPr>
    </w:p>
    <w:p w14:paraId="2F6FABCC" w14:textId="77777777" w:rsidR="007B047B" w:rsidRPr="00006E5E" w:rsidRDefault="00950D69" w:rsidP="00B65999">
      <w:pPr>
        <w:spacing w:line="240" w:lineRule="auto"/>
        <w:rPr>
          <w:rFonts w:ascii="Trebuchet MS" w:hAnsi="Trebuchet MS"/>
          <w:b/>
          <w:sz w:val="28"/>
          <w:szCs w:val="28"/>
        </w:rPr>
      </w:pPr>
      <w:hyperlink r:id="rId44" w:tooltip="New Search for Author Gingold, William" w:history="1">
        <w:proofErr w:type="spellStart"/>
        <w:r w:rsidR="007B047B" w:rsidRPr="00006E5E">
          <w:rPr>
            <w:rStyle w:val="Hyperlink"/>
            <w:rFonts w:ascii="Trebuchet MS" w:hAnsi="Trebuchet MS"/>
            <w:sz w:val="28"/>
            <w:szCs w:val="28"/>
          </w:rPr>
          <w:t>Gingold</w:t>
        </w:r>
        <w:proofErr w:type="spellEnd"/>
        <w:r w:rsidR="007B047B" w:rsidRPr="00006E5E">
          <w:rPr>
            <w:rStyle w:val="Hyperlink"/>
            <w:rFonts w:ascii="Trebuchet MS" w:hAnsi="Trebuchet MS"/>
            <w:sz w:val="28"/>
            <w:szCs w:val="28"/>
          </w:rPr>
          <w:t>, William</w:t>
        </w:r>
      </w:hyperlink>
      <w:r w:rsidR="007B047B" w:rsidRPr="00006E5E">
        <w:rPr>
          <w:rFonts w:ascii="Trebuchet MS" w:hAnsi="Trebuchet MS"/>
          <w:b/>
          <w:sz w:val="28"/>
          <w:szCs w:val="28"/>
        </w:rPr>
        <w:t xml:space="preserve"> (1971) </w:t>
      </w:r>
      <w:proofErr w:type="gramStart"/>
      <w:r w:rsidR="007B047B" w:rsidRPr="00006E5E">
        <w:rPr>
          <w:rFonts w:ascii="Trebuchet MS" w:hAnsi="Trebuchet MS"/>
          <w:b/>
          <w:sz w:val="28"/>
          <w:szCs w:val="28"/>
        </w:rPr>
        <w:t>The</w:t>
      </w:r>
      <w:proofErr w:type="gramEnd"/>
      <w:r w:rsidR="007B047B" w:rsidRPr="00006E5E">
        <w:rPr>
          <w:rFonts w:ascii="Trebuchet MS" w:hAnsi="Trebuchet MS"/>
          <w:b/>
          <w:sz w:val="28"/>
          <w:szCs w:val="28"/>
        </w:rPr>
        <w:t xml:space="preserve"> Effects of Physical Environment on Children's Behavior in the Classroom. ERIC </w:t>
      </w:r>
      <w:r w:rsidR="007B047B" w:rsidRPr="00006E5E">
        <w:rPr>
          <w:rFonts w:ascii="Trebuchet MS" w:hAnsi="Trebuchet MS"/>
          <w:b/>
          <w:color w:val="333333"/>
          <w:sz w:val="28"/>
          <w:szCs w:val="28"/>
        </w:rPr>
        <w:t>ED120942</w:t>
      </w:r>
    </w:p>
    <w:p w14:paraId="6A1E72D2" w14:textId="77777777" w:rsidR="007B047B" w:rsidRPr="00006E5E" w:rsidRDefault="007B047B" w:rsidP="00B65999">
      <w:pPr>
        <w:spacing w:line="240" w:lineRule="auto"/>
        <w:rPr>
          <w:rFonts w:ascii="Trebuchet MS" w:hAnsi="Trebuchet MS"/>
          <w:sz w:val="28"/>
          <w:szCs w:val="28"/>
        </w:rPr>
      </w:pPr>
    </w:p>
    <w:p w14:paraId="2D27C798" w14:textId="77777777" w:rsidR="007B047B" w:rsidRPr="00006E5E" w:rsidRDefault="007B047B" w:rsidP="00B65999">
      <w:pPr>
        <w:spacing w:line="240" w:lineRule="auto"/>
        <w:ind w:left="720"/>
        <w:rPr>
          <w:rFonts w:ascii="Trebuchet MS" w:hAnsi="Trebuchet MS"/>
          <w:sz w:val="28"/>
          <w:szCs w:val="28"/>
        </w:rPr>
      </w:pPr>
      <w:r w:rsidRPr="00006E5E">
        <w:rPr>
          <w:rFonts w:ascii="Trebuchet MS" w:hAnsi="Trebuchet MS"/>
          <w:sz w:val="28"/>
          <w:szCs w:val="28"/>
        </w:rPr>
        <w:t xml:space="preserve">No significant difference of student-concrete physical environment interaction occurred with a change in physical environment. A test was made on five null hypotheses related to the change of physical environment and (1) student-concrete physical environment interaction; (2) environmental preference by students; (3) student </w:t>
      </w:r>
      <w:r w:rsidRPr="00006E5E">
        <w:rPr>
          <w:rFonts w:ascii="Trebuchet MS" w:hAnsi="Trebuchet MS"/>
          <w:sz w:val="28"/>
          <w:szCs w:val="28"/>
        </w:rPr>
        <w:lastRenderedPageBreak/>
        <w:t xml:space="preserve">attending behavior; (4) student movement within the classroom; and (5) student-concrete physical environment interaction relationship to temperature, humidity, atmospheric pressure, sound level, and illumination level. All data recording and collecting procedures </w:t>
      </w:r>
      <w:proofErr w:type="gramStart"/>
      <w:r w:rsidRPr="00006E5E">
        <w:rPr>
          <w:rFonts w:ascii="Trebuchet MS" w:hAnsi="Trebuchet MS"/>
          <w:sz w:val="28"/>
          <w:szCs w:val="28"/>
        </w:rPr>
        <w:t>were made</w:t>
      </w:r>
      <w:proofErr w:type="gramEnd"/>
      <w:r w:rsidRPr="00006E5E">
        <w:rPr>
          <w:rFonts w:ascii="Trebuchet MS" w:hAnsi="Trebuchet MS"/>
          <w:sz w:val="28"/>
          <w:szCs w:val="28"/>
        </w:rPr>
        <w:t xml:space="preserve"> through classroom visitations and observations in classes that involved academic subjects. Subjects for the study consisted of 230 elementary and junior high age students located in three separate school facilities in Wisconsin. Forty of these subjects were educable mentally retarded children. All students had been in an "old" structure for at least a month before moving to a "new" structure. Other factors remained constant: classroom unit composition, curricula, teachers, and general time schedule.</w:t>
      </w:r>
    </w:p>
    <w:p w14:paraId="6A20DBDF" w14:textId="77777777" w:rsidR="007B047B" w:rsidRPr="00006E5E" w:rsidRDefault="007B047B" w:rsidP="00B65999">
      <w:pPr>
        <w:spacing w:line="240" w:lineRule="auto"/>
        <w:rPr>
          <w:rFonts w:ascii="Trebuchet MS" w:hAnsi="Trebuchet MS"/>
          <w:sz w:val="28"/>
          <w:szCs w:val="28"/>
        </w:rPr>
      </w:pPr>
    </w:p>
    <w:p w14:paraId="099FE90F" w14:textId="77777777" w:rsidR="007B047B" w:rsidRPr="00006E5E" w:rsidRDefault="007B047B" w:rsidP="00B65999">
      <w:pPr>
        <w:spacing w:line="240" w:lineRule="auto"/>
        <w:rPr>
          <w:rFonts w:ascii="Trebuchet MS" w:hAnsi="Trebuchet MS"/>
          <w:sz w:val="28"/>
          <w:szCs w:val="28"/>
        </w:rPr>
      </w:pPr>
    </w:p>
    <w:p w14:paraId="56BC9F44" w14:textId="77777777" w:rsidR="007B047B" w:rsidRPr="00006E5E" w:rsidRDefault="007B047B" w:rsidP="00B65999">
      <w:pPr>
        <w:pStyle w:val="NormalWeb"/>
        <w:numPr>
          <w:ilvl w:val="0"/>
          <w:numId w:val="1"/>
        </w:numPr>
        <w:rPr>
          <w:rFonts w:ascii="Trebuchet MS" w:hAnsi="Trebuchet MS"/>
          <w:sz w:val="28"/>
          <w:szCs w:val="28"/>
        </w:rPr>
      </w:pPr>
      <w:r w:rsidRPr="00006E5E">
        <w:rPr>
          <w:rFonts w:ascii="Trebuchet MS" w:hAnsi="Trebuchet MS"/>
          <w:sz w:val="28"/>
          <w:szCs w:val="28"/>
        </w:rPr>
        <w:t xml:space="preserve">A Pedagogy of Connection: The Place of Play </w:t>
      </w:r>
      <w:hyperlink r:id="rId45" w:history="1">
        <w:r w:rsidRPr="00006E5E">
          <w:rPr>
            <w:rStyle w:val="Hyperlink"/>
            <w:rFonts w:ascii="Trebuchet MS" w:hAnsi="Trebuchet MS"/>
            <w:sz w:val="28"/>
            <w:szCs w:val="28"/>
          </w:rPr>
          <w:t>http://www.cecde.ie/english/pdf/Vision%20into%20Practice/Brennan.pdf</w:t>
        </w:r>
      </w:hyperlink>
      <w:r w:rsidRPr="00006E5E">
        <w:rPr>
          <w:rFonts w:ascii="Trebuchet MS" w:hAnsi="Trebuchet MS"/>
          <w:sz w:val="28"/>
          <w:szCs w:val="28"/>
        </w:rPr>
        <w:t xml:space="preserve"> </w:t>
      </w:r>
    </w:p>
    <w:p w14:paraId="1D36E419" w14:textId="77777777" w:rsidR="007B047B" w:rsidRPr="00006E5E" w:rsidRDefault="007B047B" w:rsidP="00B65999">
      <w:pPr>
        <w:pStyle w:val="NormalWeb"/>
        <w:numPr>
          <w:ilvl w:val="0"/>
          <w:numId w:val="1"/>
        </w:numPr>
        <w:rPr>
          <w:rFonts w:ascii="Trebuchet MS" w:hAnsi="Trebuchet MS"/>
          <w:sz w:val="28"/>
          <w:szCs w:val="28"/>
        </w:rPr>
      </w:pPr>
      <w:r w:rsidRPr="00006E5E">
        <w:rPr>
          <w:rFonts w:ascii="Trebuchet MS" w:hAnsi="Trebuchet MS"/>
          <w:sz w:val="28"/>
          <w:szCs w:val="28"/>
        </w:rPr>
        <w:t xml:space="preserve">Optimal Learning Spaces </w:t>
      </w:r>
      <w:hyperlink r:id="rId46" w:history="1">
        <w:r w:rsidRPr="00006E5E">
          <w:rPr>
            <w:rStyle w:val="Hyperlink"/>
            <w:rFonts w:ascii="Trebuchet MS" w:hAnsi="Trebuchet MS"/>
            <w:sz w:val="28"/>
            <w:szCs w:val="28"/>
          </w:rPr>
          <w:t>http://www.oecd.org/dataoecd/38/47/43834191.pdf</w:t>
        </w:r>
      </w:hyperlink>
      <w:r w:rsidRPr="00006E5E">
        <w:rPr>
          <w:rFonts w:ascii="Trebuchet MS" w:hAnsi="Trebuchet MS"/>
          <w:sz w:val="28"/>
          <w:szCs w:val="28"/>
        </w:rPr>
        <w:t xml:space="preserve"> </w:t>
      </w:r>
    </w:p>
    <w:p w14:paraId="5DD9583D" w14:textId="77777777" w:rsidR="007B047B" w:rsidRPr="00006E5E" w:rsidRDefault="007B047B" w:rsidP="00B65999">
      <w:pPr>
        <w:pStyle w:val="NormalWeb"/>
        <w:numPr>
          <w:ilvl w:val="0"/>
          <w:numId w:val="1"/>
        </w:numPr>
        <w:rPr>
          <w:rFonts w:ascii="Trebuchet MS" w:hAnsi="Trebuchet MS"/>
          <w:sz w:val="28"/>
          <w:szCs w:val="28"/>
        </w:rPr>
      </w:pPr>
      <w:r w:rsidRPr="00006E5E">
        <w:rPr>
          <w:rFonts w:ascii="Trebuchet MS" w:hAnsi="Trebuchet MS" w:cs="DaxCE-Regular"/>
          <w:sz w:val="28"/>
          <w:szCs w:val="28"/>
        </w:rPr>
        <w:t xml:space="preserve">Elegant Interior and Exterior Play Spaces for Young Children </w:t>
      </w:r>
      <w:hyperlink r:id="rId47" w:history="1">
        <w:r w:rsidRPr="00006E5E">
          <w:rPr>
            <w:rStyle w:val="Hyperlink"/>
            <w:rFonts w:ascii="Trebuchet MS" w:hAnsi="Trebuchet MS" w:cs="DaxCE-Regular"/>
            <w:sz w:val="28"/>
            <w:szCs w:val="28"/>
          </w:rPr>
          <w:t>http://www.cecde.ie/english/pdf/Vision%20into%20Practice/Kalinowski.pdf</w:t>
        </w:r>
      </w:hyperlink>
      <w:r w:rsidRPr="00006E5E">
        <w:rPr>
          <w:rFonts w:ascii="Trebuchet MS" w:hAnsi="Trebuchet MS" w:cs="DaxCE-Regular"/>
          <w:sz w:val="28"/>
          <w:szCs w:val="28"/>
        </w:rPr>
        <w:t xml:space="preserve"> </w:t>
      </w:r>
    </w:p>
    <w:p w14:paraId="761B0F19" w14:textId="77777777" w:rsidR="007B047B" w:rsidRPr="00006E5E" w:rsidRDefault="007B047B" w:rsidP="00B65999">
      <w:pPr>
        <w:spacing w:line="240" w:lineRule="auto"/>
        <w:rPr>
          <w:rFonts w:ascii="Trebuchet MS" w:hAnsi="Trebuchet MS"/>
          <w:sz w:val="28"/>
          <w:szCs w:val="28"/>
        </w:rPr>
      </w:pPr>
    </w:p>
    <w:p w14:paraId="071F245A" w14:textId="77777777" w:rsidR="007B047B" w:rsidRPr="00006E5E" w:rsidRDefault="007B047B" w:rsidP="00B65999">
      <w:pPr>
        <w:autoSpaceDE w:val="0"/>
        <w:autoSpaceDN w:val="0"/>
        <w:adjustRightInd w:val="0"/>
        <w:spacing w:after="0" w:line="240" w:lineRule="auto"/>
        <w:rPr>
          <w:rFonts w:ascii="Trebuchet MS" w:hAnsi="Trebuchet MS" w:cs="Helvetica-Condensed"/>
          <w:b/>
          <w:sz w:val="28"/>
          <w:szCs w:val="28"/>
        </w:rPr>
      </w:pPr>
    </w:p>
    <w:p w14:paraId="50C24452" w14:textId="77777777" w:rsidR="00551353" w:rsidRPr="00006E5E" w:rsidRDefault="00551353" w:rsidP="00B65999">
      <w:pPr>
        <w:spacing w:line="240" w:lineRule="auto"/>
        <w:rPr>
          <w:rFonts w:ascii="Trebuchet MS" w:hAnsi="Trebuchet MS"/>
          <w:sz w:val="28"/>
          <w:szCs w:val="28"/>
        </w:rPr>
      </w:pPr>
    </w:p>
    <w:sectPr w:rsidR="00551353" w:rsidRPr="0000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Condense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pyrus Condensed">
    <w:charset w:val="00"/>
    <w:family w:val="auto"/>
    <w:pitch w:val="variable"/>
    <w:sig w:usb0="A000007F" w:usb1="4000205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Georgia Bold Italic">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323D950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DaxCE-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B72473"/>
    <w:multiLevelType w:val="hybridMultilevel"/>
    <w:tmpl w:val="032E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40"/>
    <w:rsid w:val="00006E5E"/>
    <w:rsid w:val="000471A3"/>
    <w:rsid w:val="0012799C"/>
    <w:rsid w:val="001C5FB9"/>
    <w:rsid w:val="001E5573"/>
    <w:rsid w:val="00221483"/>
    <w:rsid w:val="002615A8"/>
    <w:rsid w:val="00371DD7"/>
    <w:rsid w:val="003A1A0D"/>
    <w:rsid w:val="003B34F6"/>
    <w:rsid w:val="003C7E4C"/>
    <w:rsid w:val="003E2840"/>
    <w:rsid w:val="003E6F6C"/>
    <w:rsid w:val="00551353"/>
    <w:rsid w:val="006D780A"/>
    <w:rsid w:val="00741373"/>
    <w:rsid w:val="007B047B"/>
    <w:rsid w:val="008D4134"/>
    <w:rsid w:val="00950D69"/>
    <w:rsid w:val="00956182"/>
    <w:rsid w:val="009C6AEB"/>
    <w:rsid w:val="00A95474"/>
    <w:rsid w:val="00AA0313"/>
    <w:rsid w:val="00B65999"/>
    <w:rsid w:val="00B65A62"/>
    <w:rsid w:val="00B75C8A"/>
    <w:rsid w:val="00C77CE1"/>
    <w:rsid w:val="00E50972"/>
    <w:rsid w:val="00E633FE"/>
    <w:rsid w:val="00F66877"/>
    <w:rsid w:val="00FB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16334"/>
  <w15:docId w15:val="{947BA214-D844-476D-8319-3296FDD6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40"/>
  </w:style>
  <w:style w:type="paragraph" w:styleId="Heading1">
    <w:name w:val="heading 1"/>
    <w:basedOn w:val="Normal"/>
    <w:next w:val="Normal"/>
    <w:link w:val="Heading1Char"/>
    <w:uiPriority w:val="9"/>
    <w:qFormat/>
    <w:rsid w:val="008D4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B047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E6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47B"/>
    <w:rPr>
      <w:rFonts w:ascii="Arial" w:eastAsia="Times New Roman" w:hAnsi="Arial" w:cs="Arial"/>
      <w:b/>
      <w:bCs/>
      <w:i/>
      <w:iCs/>
      <w:sz w:val="28"/>
      <w:szCs w:val="28"/>
    </w:rPr>
  </w:style>
  <w:style w:type="character" w:styleId="Hyperlink">
    <w:name w:val="Hyperlink"/>
    <w:basedOn w:val="DefaultParagraphFont"/>
    <w:rsid w:val="007B047B"/>
    <w:rPr>
      <w:color w:val="64239F"/>
      <w:u w:val="single"/>
    </w:rPr>
  </w:style>
  <w:style w:type="paragraph" w:styleId="NormalWeb">
    <w:name w:val="Normal (Web)"/>
    <w:basedOn w:val="Normal"/>
    <w:uiPriority w:val="99"/>
    <w:rsid w:val="007B0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47B"/>
    <w:rPr>
      <w:b/>
      <w:bCs/>
    </w:rPr>
  </w:style>
  <w:style w:type="character" w:styleId="Emphasis">
    <w:name w:val="Emphasis"/>
    <w:basedOn w:val="DefaultParagraphFont"/>
    <w:qFormat/>
    <w:rsid w:val="007B047B"/>
    <w:rPr>
      <w:i/>
      <w:iCs/>
    </w:rPr>
  </w:style>
  <w:style w:type="character" w:customStyle="1" w:styleId="seriestitle1">
    <w:name w:val="seriestitle1"/>
    <w:basedOn w:val="DefaultParagraphFont"/>
    <w:rsid w:val="007B047B"/>
    <w:rPr>
      <w:b/>
      <w:bCs/>
      <w:color w:val="006699"/>
      <w:sz w:val="24"/>
      <w:szCs w:val="24"/>
    </w:rPr>
  </w:style>
  <w:style w:type="character" w:customStyle="1" w:styleId="black9pt1">
    <w:name w:val="black9pt1"/>
    <w:basedOn w:val="DefaultParagraphFont"/>
    <w:rsid w:val="007B047B"/>
    <w:rPr>
      <w:color w:val="000000"/>
      <w:sz w:val="18"/>
      <w:szCs w:val="18"/>
    </w:rPr>
  </w:style>
  <w:style w:type="character" w:customStyle="1" w:styleId="wbr1">
    <w:name w:val="wbr1"/>
    <w:basedOn w:val="DefaultParagraphFont"/>
    <w:rsid w:val="007B047B"/>
    <w:rPr>
      <w:rFonts w:ascii="Lucida Sans Unicode" w:hAnsi="Lucida Sans Unicode" w:cs="Lucida Sans Unicode" w:hint="default"/>
      <w:color w:val="FFFFFF"/>
      <w:spacing w:val="0"/>
      <w:sz w:val="2"/>
      <w:szCs w:val="2"/>
    </w:rPr>
  </w:style>
  <w:style w:type="character" w:customStyle="1" w:styleId="ti">
    <w:name w:val="ti"/>
    <w:basedOn w:val="DefaultParagraphFont"/>
    <w:rsid w:val="007B047B"/>
  </w:style>
  <w:style w:type="paragraph" w:customStyle="1" w:styleId="abstract">
    <w:name w:val="abstract"/>
    <w:basedOn w:val="Normal"/>
    <w:rsid w:val="007B04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7B04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7B047B"/>
    <w:pPr>
      <w:spacing w:before="120" w:after="168" w:line="240" w:lineRule="auto"/>
    </w:pPr>
    <w:rPr>
      <w:rFonts w:ascii="Georgia" w:eastAsia="Times New Roman" w:hAnsi="Georgia" w:cs="Times New Roman"/>
      <w:sz w:val="24"/>
      <w:szCs w:val="24"/>
    </w:rPr>
  </w:style>
  <w:style w:type="character" w:customStyle="1" w:styleId="title-link-wrapper">
    <w:name w:val="title-link-wrapper"/>
    <w:basedOn w:val="DefaultParagraphFont"/>
    <w:rsid w:val="007B047B"/>
  </w:style>
  <w:style w:type="character" w:customStyle="1" w:styleId="medium-font">
    <w:name w:val="medium-font"/>
    <w:basedOn w:val="DefaultParagraphFont"/>
    <w:rsid w:val="007B047B"/>
  </w:style>
  <w:style w:type="character" w:customStyle="1" w:styleId="featuredlinkouts">
    <w:name w:val="featured_linkouts"/>
    <w:basedOn w:val="DefaultParagraphFont"/>
    <w:rsid w:val="007B047B"/>
  </w:style>
  <w:style w:type="character" w:customStyle="1" w:styleId="Heading3Char">
    <w:name w:val="Heading 3 Char"/>
    <w:basedOn w:val="DefaultParagraphFont"/>
    <w:link w:val="Heading3"/>
    <w:uiPriority w:val="9"/>
    <w:semiHidden/>
    <w:rsid w:val="003E6F6C"/>
    <w:rPr>
      <w:rFonts w:asciiTheme="majorHAnsi" w:eastAsiaTheme="majorEastAsia" w:hAnsiTheme="majorHAnsi" w:cstheme="majorBidi"/>
      <w:color w:val="1F4D78" w:themeColor="accent1" w:themeShade="7F"/>
      <w:sz w:val="24"/>
      <w:szCs w:val="24"/>
    </w:rPr>
  </w:style>
  <w:style w:type="character" w:customStyle="1" w:styleId="pagesnum">
    <w:name w:val="pagesnum"/>
    <w:basedOn w:val="DefaultParagraphFont"/>
    <w:rsid w:val="003E6F6C"/>
  </w:style>
  <w:style w:type="character" w:customStyle="1" w:styleId="Heading1Char">
    <w:name w:val="Heading 1 Char"/>
    <w:basedOn w:val="DefaultParagraphFont"/>
    <w:link w:val="Heading1"/>
    <w:uiPriority w:val="9"/>
    <w:rsid w:val="008D4134"/>
    <w:rPr>
      <w:rFonts w:asciiTheme="majorHAnsi" w:eastAsiaTheme="majorEastAsia" w:hAnsiTheme="majorHAnsi" w:cstheme="majorBidi"/>
      <w:color w:val="2E74B5" w:themeColor="accent1" w:themeShade="BF"/>
      <w:sz w:val="32"/>
      <w:szCs w:val="32"/>
    </w:rPr>
  </w:style>
  <w:style w:type="character" w:customStyle="1" w:styleId="cit">
    <w:name w:val="cit"/>
    <w:basedOn w:val="DefaultParagraphFont"/>
    <w:rsid w:val="008D4134"/>
  </w:style>
  <w:style w:type="character" w:customStyle="1" w:styleId="fm-vol-iss-date">
    <w:name w:val="fm-vol-iss-date"/>
    <w:basedOn w:val="DefaultParagraphFont"/>
    <w:rsid w:val="008D4134"/>
  </w:style>
  <w:style w:type="character" w:customStyle="1" w:styleId="doi1">
    <w:name w:val="doi1"/>
    <w:basedOn w:val="DefaultParagraphFont"/>
    <w:rsid w:val="008D4134"/>
  </w:style>
  <w:style w:type="character" w:customStyle="1" w:styleId="fm-citation-ids-label">
    <w:name w:val="fm-citation-ids-label"/>
    <w:basedOn w:val="DefaultParagraphFont"/>
    <w:rsid w:val="008D4134"/>
  </w:style>
  <w:style w:type="character" w:customStyle="1" w:styleId="apple-converted-space">
    <w:name w:val="apple-converted-space"/>
    <w:basedOn w:val="DefaultParagraphFont"/>
    <w:rsid w:val="00741373"/>
  </w:style>
  <w:style w:type="paragraph" w:customStyle="1" w:styleId="para">
    <w:name w:val="para"/>
    <w:basedOn w:val="Normal"/>
    <w:rsid w:val="00AA0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3A1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76267">
      <w:bodyDiv w:val="1"/>
      <w:marLeft w:val="0"/>
      <w:marRight w:val="0"/>
      <w:marTop w:val="0"/>
      <w:marBottom w:val="0"/>
      <w:divBdr>
        <w:top w:val="none" w:sz="0" w:space="0" w:color="auto"/>
        <w:left w:val="none" w:sz="0" w:space="0" w:color="auto"/>
        <w:bottom w:val="none" w:sz="0" w:space="0" w:color="auto"/>
        <w:right w:val="none" w:sz="0" w:space="0" w:color="auto"/>
      </w:divBdr>
      <w:divsChild>
        <w:div w:id="1831752248">
          <w:marLeft w:val="0"/>
          <w:marRight w:val="0"/>
          <w:marTop w:val="0"/>
          <w:marBottom w:val="0"/>
          <w:divBdr>
            <w:top w:val="none" w:sz="0" w:space="0" w:color="auto"/>
            <w:left w:val="none" w:sz="0" w:space="0" w:color="auto"/>
            <w:bottom w:val="none" w:sz="0" w:space="0" w:color="auto"/>
            <w:right w:val="none" w:sz="0" w:space="0" w:color="auto"/>
          </w:divBdr>
          <w:divsChild>
            <w:div w:id="180244371">
              <w:marLeft w:val="0"/>
              <w:marRight w:val="0"/>
              <w:marTop w:val="0"/>
              <w:marBottom w:val="0"/>
              <w:divBdr>
                <w:top w:val="none" w:sz="0" w:space="0" w:color="auto"/>
                <w:left w:val="none" w:sz="0" w:space="0" w:color="auto"/>
                <w:bottom w:val="none" w:sz="0" w:space="0" w:color="auto"/>
                <w:right w:val="none" w:sz="0" w:space="0" w:color="auto"/>
              </w:divBdr>
              <w:divsChild>
                <w:div w:id="547642254">
                  <w:marLeft w:val="0"/>
                  <w:marRight w:val="0"/>
                  <w:marTop w:val="0"/>
                  <w:marBottom w:val="0"/>
                  <w:divBdr>
                    <w:top w:val="none" w:sz="0" w:space="0" w:color="auto"/>
                    <w:left w:val="none" w:sz="0" w:space="0" w:color="auto"/>
                    <w:bottom w:val="none" w:sz="0" w:space="0" w:color="auto"/>
                    <w:right w:val="none" w:sz="0" w:space="0" w:color="auto"/>
                  </w:divBdr>
                  <w:divsChild>
                    <w:div w:id="728070090">
                      <w:marLeft w:val="0"/>
                      <w:marRight w:val="0"/>
                      <w:marTop w:val="0"/>
                      <w:marBottom w:val="0"/>
                      <w:divBdr>
                        <w:top w:val="none" w:sz="0" w:space="0" w:color="auto"/>
                        <w:left w:val="none" w:sz="0" w:space="0" w:color="auto"/>
                        <w:bottom w:val="none" w:sz="0" w:space="0" w:color="auto"/>
                        <w:right w:val="none" w:sz="0" w:space="0" w:color="auto"/>
                      </w:divBdr>
                      <w:divsChild>
                        <w:div w:id="1590192463">
                          <w:marLeft w:val="0"/>
                          <w:marRight w:val="0"/>
                          <w:marTop w:val="0"/>
                          <w:marBottom w:val="0"/>
                          <w:divBdr>
                            <w:top w:val="none" w:sz="0" w:space="0" w:color="auto"/>
                            <w:left w:val="none" w:sz="0" w:space="0" w:color="auto"/>
                            <w:bottom w:val="none" w:sz="0" w:space="0" w:color="auto"/>
                            <w:right w:val="none" w:sz="0" w:space="0" w:color="auto"/>
                          </w:divBdr>
                          <w:divsChild>
                            <w:div w:id="555121225">
                              <w:marLeft w:val="0"/>
                              <w:marRight w:val="0"/>
                              <w:marTop w:val="0"/>
                              <w:marBottom w:val="0"/>
                              <w:divBdr>
                                <w:top w:val="none" w:sz="0" w:space="0" w:color="auto"/>
                                <w:left w:val="none" w:sz="0" w:space="0" w:color="auto"/>
                                <w:bottom w:val="none" w:sz="0" w:space="0" w:color="auto"/>
                                <w:right w:val="none" w:sz="0" w:space="0" w:color="auto"/>
                              </w:divBdr>
                              <w:divsChild>
                                <w:div w:id="1612132173">
                                  <w:marLeft w:val="0"/>
                                  <w:marRight w:val="0"/>
                                  <w:marTop w:val="0"/>
                                  <w:marBottom w:val="0"/>
                                  <w:divBdr>
                                    <w:top w:val="none" w:sz="0" w:space="0" w:color="auto"/>
                                    <w:left w:val="none" w:sz="0" w:space="0" w:color="auto"/>
                                    <w:bottom w:val="none" w:sz="0" w:space="0" w:color="auto"/>
                                    <w:right w:val="none" w:sz="0" w:space="0" w:color="auto"/>
                                  </w:divBdr>
                                  <w:divsChild>
                                    <w:div w:id="198592012">
                                      <w:marLeft w:val="0"/>
                                      <w:marRight w:val="0"/>
                                      <w:marTop w:val="0"/>
                                      <w:marBottom w:val="0"/>
                                      <w:divBdr>
                                        <w:top w:val="none" w:sz="0" w:space="0" w:color="auto"/>
                                        <w:left w:val="none" w:sz="0" w:space="0" w:color="auto"/>
                                        <w:bottom w:val="none" w:sz="0" w:space="0" w:color="auto"/>
                                        <w:right w:val="none" w:sz="0" w:space="0" w:color="auto"/>
                                      </w:divBdr>
                                      <w:divsChild>
                                        <w:div w:id="1549297415">
                                          <w:marLeft w:val="0"/>
                                          <w:marRight w:val="0"/>
                                          <w:marTop w:val="0"/>
                                          <w:marBottom w:val="0"/>
                                          <w:divBdr>
                                            <w:top w:val="none" w:sz="0" w:space="0" w:color="auto"/>
                                            <w:left w:val="none" w:sz="0" w:space="0" w:color="auto"/>
                                            <w:bottom w:val="none" w:sz="0" w:space="0" w:color="auto"/>
                                            <w:right w:val="none" w:sz="0" w:space="0" w:color="auto"/>
                                          </w:divBdr>
                                          <w:divsChild>
                                            <w:div w:id="138884008">
                                              <w:marLeft w:val="0"/>
                                              <w:marRight w:val="0"/>
                                              <w:marTop w:val="0"/>
                                              <w:marBottom w:val="0"/>
                                              <w:divBdr>
                                                <w:top w:val="none" w:sz="0" w:space="0" w:color="auto"/>
                                                <w:left w:val="none" w:sz="0" w:space="0" w:color="auto"/>
                                                <w:bottom w:val="none" w:sz="0" w:space="0" w:color="auto"/>
                                                <w:right w:val="none" w:sz="0" w:space="0" w:color="auto"/>
                                              </w:divBdr>
                                              <w:divsChild>
                                                <w:div w:id="248664126">
                                                  <w:marLeft w:val="0"/>
                                                  <w:marRight w:val="0"/>
                                                  <w:marTop w:val="0"/>
                                                  <w:marBottom w:val="0"/>
                                                  <w:divBdr>
                                                    <w:top w:val="none" w:sz="0" w:space="0" w:color="auto"/>
                                                    <w:left w:val="none" w:sz="0" w:space="0" w:color="auto"/>
                                                    <w:bottom w:val="none" w:sz="0" w:space="0" w:color="auto"/>
                                                    <w:right w:val="none" w:sz="0" w:space="0" w:color="auto"/>
                                                  </w:divBdr>
                                                  <w:divsChild>
                                                    <w:div w:id="401873986">
                                                      <w:marLeft w:val="0"/>
                                                      <w:marRight w:val="0"/>
                                                      <w:marTop w:val="0"/>
                                                      <w:marBottom w:val="0"/>
                                                      <w:divBdr>
                                                        <w:top w:val="none" w:sz="0" w:space="0" w:color="auto"/>
                                                        <w:left w:val="none" w:sz="0" w:space="0" w:color="auto"/>
                                                        <w:bottom w:val="none" w:sz="0" w:space="0" w:color="auto"/>
                                                        <w:right w:val="none" w:sz="0" w:space="0" w:color="auto"/>
                                                      </w:divBdr>
                                                      <w:divsChild>
                                                        <w:div w:id="1762873744">
                                                          <w:marLeft w:val="0"/>
                                                          <w:marRight w:val="0"/>
                                                          <w:marTop w:val="0"/>
                                                          <w:marBottom w:val="0"/>
                                                          <w:divBdr>
                                                            <w:top w:val="none" w:sz="0" w:space="0" w:color="auto"/>
                                                            <w:left w:val="none" w:sz="0" w:space="0" w:color="auto"/>
                                                            <w:bottom w:val="none" w:sz="0" w:space="0" w:color="auto"/>
                                                            <w:right w:val="none" w:sz="0" w:space="0" w:color="auto"/>
                                                          </w:divBdr>
                                                          <w:divsChild>
                                                            <w:div w:id="242955406">
                                                              <w:marLeft w:val="0"/>
                                                              <w:marRight w:val="0"/>
                                                              <w:marTop w:val="0"/>
                                                              <w:marBottom w:val="0"/>
                                                              <w:divBdr>
                                                                <w:top w:val="none" w:sz="0" w:space="0" w:color="auto"/>
                                                                <w:left w:val="none" w:sz="0" w:space="0" w:color="auto"/>
                                                                <w:bottom w:val="none" w:sz="0" w:space="0" w:color="auto"/>
                                                                <w:right w:val="none" w:sz="0" w:space="0" w:color="auto"/>
                                                              </w:divBdr>
                                                              <w:divsChild>
                                                                <w:div w:id="1503471269">
                                                                  <w:marLeft w:val="0"/>
                                                                  <w:marRight w:val="0"/>
                                                                  <w:marTop w:val="0"/>
                                                                  <w:marBottom w:val="0"/>
                                                                  <w:divBdr>
                                                                    <w:top w:val="none" w:sz="0" w:space="0" w:color="auto"/>
                                                                    <w:left w:val="none" w:sz="0" w:space="0" w:color="auto"/>
                                                                    <w:bottom w:val="none" w:sz="0" w:space="0" w:color="auto"/>
                                                                    <w:right w:val="none" w:sz="0" w:space="0" w:color="auto"/>
                                                                  </w:divBdr>
                                                                  <w:divsChild>
                                                                    <w:div w:id="1061296967">
                                                                      <w:marLeft w:val="0"/>
                                                                      <w:marRight w:val="0"/>
                                                                      <w:marTop w:val="0"/>
                                                                      <w:marBottom w:val="0"/>
                                                                      <w:divBdr>
                                                                        <w:top w:val="none" w:sz="0" w:space="0" w:color="auto"/>
                                                                        <w:left w:val="none" w:sz="0" w:space="0" w:color="auto"/>
                                                                        <w:bottom w:val="none" w:sz="0" w:space="0" w:color="auto"/>
                                                                        <w:right w:val="none" w:sz="0" w:space="0" w:color="auto"/>
                                                                      </w:divBdr>
                                                                    </w:div>
                                                                    <w:div w:id="3377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0745">
                                                              <w:marLeft w:val="0"/>
                                                              <w:marRight w:val="0"/>
                                                              <w:marTop w:val="0"/>
                                                              <w:marBottom w:val="0"/>
                                                              <w:divBdr>
                                                                <w:top w:val="none" w:sz="0" w:space="0" w:color="auto"/>
                                                                <w:left w:val="none" w:sz="0" w:space="0" w:color="auto"/>
                                                                <w:bottom w:val="none" w:sz="0" w:space="0" w:color="auto"/>
                                                                <w:right w:val="none" w:sz="0" w:space="0" w:color="auto"/>
                                                              </w:divBdr>
                                                              <w:divsChild>
                                                                <w:div w:id="1018048156">
                                                                  <w:marLeft w:val="0"/>
                                                                  <w:marRight w:val="0"/>
                                                                  <w:marTop w:val="0"/>
                                                                  <w:marBottom w:val="0"/>
                                                                  <w:divBdr>
                                                                    <w:top w:val="none" w:sz="0" w:space="0" w:color="auto"/>
                                                                    <w:left w:val="none" w:sz="0" w:space="0" w:color="auto"/>
                                                                    <w:bottom w:val="none" w:sz="0" w:space="0" w:color="auto"/>
                                                                    <w:right w:val="none" w:sz="0" w:space="0" w:color="auto"/>
                                                                  </w:divBdr>
                                                                  <w:divsChild>
                                                                    <w:div w:id="8649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9175">
                                                      <w:marLeft w:val="0"/>
                                                      <w:marRight w:val="0"/>
                                                      <w:marTop w:val="0"/>
                                                      <w:marBottom w:val="0"/>
                                                      <w:divBdr>
                                                        <w:top w:val="none" w:sz="0" w:space="0" w:color="auto"/>
                                                        <w:left w:val="none" w:sz="0" w:space="0" w:color="auto"/>
                                                        <w:bottom w:val="none" w:sz="0" w:space="0" w:color="auto"/>
                                                        <w:right w:val="none" w:sz="0" w:space="0" w:color="auto"/>
                                                      </w:divBdr>
                                                      <w:divsChild>
                                                        <w:div w:id="2658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4383118">
      <w:bodyDiv w:val="1"/>
      <w:marLeft w:val="0"/>
      <w:marRight w:val="0"/>
      <w:marTop w:val="0"/>
      <w:marBottom w:val="0"/>
      <w:divBdr>
        <w:top w:val="none" w:sz="0" w:space="0" w:color="auto"/>
        <w:left w:val="none" w:sz="0" w:space="0" w:color="auto"/>
        <w:bottom w:val="none" w:sz="0" w:space="0" w:color="auto"/>
        <w:right w:val="none" w:sz="0" w:space="0" w:color="auto"/>
      </w:divBdr>
      <w:divsChild>
        <w:div w:id="937103847">
          <w:marLeft w:val="0"/>
          <w:marRight w:val="0"/>
          <w:marTop w:val="240"/>
          <w:marBottom w:val="0"/>
          <w:divBdr>
            <w:top w:val="none" w:sz="0" w:space="0" w:color="auto"/>
            <w:left w:val="none" w:sz="0" w:space="0" w:color="auto"/>
            <w:bottom w:val="none" w:sz="0" w:space="0" w:color="auto"/>
            <w:right w:val="none" w:sz="0" w:space="0" w:color="auto"/>
          </w:divBdr>
        </w:div>
      </w:divsChild>
    </w:div>
    <w:div w:id="2088115277">
      <w:bodyDiv w:val="1"/>
      <w:marLeft w:val="0"/>
      <w:marRight w:val="0"/>
      <w:marTop w:val="0"/>
      <w:marBottom w:val="0"/>
      <w:divBdr>
        <w:top w:val="none" w:sz="0" w:space="0" w:color="auto"/>
        <w:left w:val="none" w:sz="0" w:space="0" w:color="auto"/>
        <w:bottom w:val="none" w:sz="0" w:space="0" w:color="auto"/>
        <w:right w:val="none" w:sz="0" w:space="0" w:color="auto"/>
      </w:divBdr>
      <w:divsChild>
        <w:div w:id="1910143955">
          <w:marLeft w:val="0"/>
          <w:marRight w:val="0"/>
          <w:marTop w:val="0"/>
          <w:marBottom w:val="0"/>
          <w:divBdr>
            <w:top w:val="none" w:sz="0" w:space="0" w:color="auto"/>
            <w:left w:val="none" w:sz="0" w:space="0" w:color="auto"/>
            <w:bottom w:val="none" w:sz="0" w:space="0" w:color="auto"/>
            <w:right w:val="none" w:sz="0" w:space="0" w:color="auto"/>
          </w:divBdr>
          <w:divsChild>
            <w:div w:id="181434713">
              <w:marLeft w:val="0"/>
              <w:marRight w:val="0"/>
              <w:marTop w:val="0"/>
              <w:marBottom w:val="0"/>
              <w:divBdr>
                <w:top w:val="none" w:sz="0" w:space="0" w:color="auto"/>
                <w:left w:val="none" w:sz="0" w:space="0" w:color="auto"/>
                <w:bottom w:val="none" w:sz="0" w:space="0" w:color="auto"/>
                <w:right w:val="none" w:sz="0" w:space="0" w:color="auto"/>
              </w:divBdr>
              <w:divsChild>
                <w:div w:id="407314104">
                  <w:marLeft w:val="-225"/>
                  <w:marRight w:val="0"/>
                  <w:marTop w:val="0"/>
                  <w:marBottom w:val="0"/>
                  <w:divBdr>
                    <w:top w:val="none" w:sz="0" w:space="0" w:color="auto"/>
                    <w:left w:val="none" w:sz="0" w:space="0" w:color="auto"/>
                    <w:bottom w:val="none" w:sz="0" w:space="0" w:color="auto"/>
                    <w:right w:val="none" w:sz="0" w:space="0" w:color="auto"/>
                  </w:divBdr>
                  <w:divsChild>
                    <w:div w:id="919872732">
                      <w:marLeft w:val="0"/>
                      <w:marRight w:val="0"/>
                      <w:marTop w:val="0"/>
                      <w:marBottom w:val="0"/>
                      <w:divBdr>
                        <w:top w:val="none" w:sz="0" w:space="0" w:color="auto"/>
                        <w:left w:val="none" w:sz="0" w:space="0" w:color="auto"/>
                        <w:bottom w:val="none" w:sz="0" w:space="0" w:color="auto"/>
                        <w:right w:val="none" w:sz="0" w:space="0" w:color="auto"/>
                      </w:divBdr>
                      <w:divsChild>
                        <w:div w:id="183182336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ebscohost.com.ezproxy.lib.uconn.edu/ehost/viewarticle?data=dGJyMPPp44rp2%2fdV0%2bnjisfk5Ie46bZRtqy0Tbek63nn5Kx95uXxjL6nrVGtqK5Jrpa1UrGruEiyls5lpOrweezp33vy3%2b2G59q7Ra%2bmsVCyqbRQtKqkhN%2fk5VXj5KR84LPui%2ffepIzf3btZzJzfhruorki3o65Ntq20Ra6mtz7k5fCF3%2bq7fvPi6ozj7vIA&amp;hid=2" TargetMode="External"/><Relationship Id="rId18" Type="http://schemas.openxmlformats.org/officeDocument/2006/relationships/hyperlink" Target="http://www.ncbi.nlm.nih.gov/pubmed?term=%22Anderson%20DR%22%5BAuthor%5D&amp;itool=EntrezSystem2.PEntrez.Pubmed.Pubmed_ResultsPanel.Pubmed_RVAbstract" TargetMode="External"/><Relationship Id="rId26" Type="http://schemas.openxmlformats.org/officeDocument/2006/relationships/hyperlink" Target="http://www.ncbi.nlm.nih.gov/sites/entrez?Db=pubmed&amp;Cmd=Search&amp;Term=%22van%20der%20Kamp%20J%22%5BAuthor%5D&amp;itool=EntrezSystem2.PEntrez.Pubmed.Pubmed_ResultsPanel.Pubmed_DiscoveryPanel.Pubmed_RVAbstractPlus" TargetMode="External"/><Relationship Id="rId39" Type="http://schemas.openxmlformats.org/officeDocument/2006/relationships/hyperlink" Target="http://www.robotcub.org/misc/review3/07_Montesano_Lopes_Bernardino_Santos-Victor.pdf" TargetMode="External"/><Relationship Id="rId3" Type="http://schemas.openxmlformats.org/officeDocument/2006/relationships/settings" Target="settings.xml"/><Relationship Id="rId21" Type="http://schemas.openxmlformats.org/officeDocument/2006/relationships/hyperlink" Target="http://www.ncbi.nlm.nih.gov/pubmed?term=%22Raymond%20J%22%5BAuthor%5D&amp;itool=EntrezSystem2.PEntrez.Pubmed.Pubmed_ResultsPanel.Pubmed_RVAbstract" TargetMode="External"/><Relationship Id="rId34" Type="http://schemas.openxmlformats.org/officeDocument/2006/relationships/hyperlink" Target="http://www.ncbi.nlm.nih.gov/sites/entrez?Db=pubmed&amp;Cmd=Search&amp;Term=%22Meis%20M%22%5BAuthor%5D&amp;itool=EntrezSystem2.PEntrez.Pubmed.Pubmed_ResultsPanel.Pubmed_RVAbstract" TargetMode="External"/><Relationship Id="rId42" Type="http://schemas.openxmlformats.org/officeDocument/2006/relationships/hyperlink" Target="javascript:AL_get(this,%20'jour',%20'J%20Neurophysiol.');" TargetMode="External"/><Relationship Id="rId47" Type="http://schemas.openxmlformats.org/officeDocument/2006/relationships/hyperlink" Target="http://www.cecde.ie/english/pdf/Vision%20into%20Practice/Kalinowski.pdf" TargetMode="External"/><Relationship Id="rId7" Type="http://schemas.openxmlformats.org/officeDocument/2006/relationships/hyperlink" Target="http://dx.doi.org/10.3389%2Ffnhum.2014.00254" TargetMode="External"/><Relationship Id="rId12" Type="http://schemas.openxmlformats.org/officeDocument/2006/relationships/hyperlink" Target="http://www.eurojournals.com/ejss_11_3_13.pdf" TargetMode="External"/><Relationship Id="rId17" Type="http://schemas.openxmlformats.org/officeDocument/2006/relationships/hyperlink" Target="http://www.ncbi.nlm.nih.gov/pubmed?term=%22Schmidt%20ME%22%5BAuthor%5D&amp;itool=EntrezSystem2.PEntrez.Pubmed.Pubmed_ResultsPanel.Pubmed_RVAbstract" TargetMode="External"/><Relationship Id="rId25" Type="http://schemas.openxmlformats.org/officeDocument/2006/relationships/hyperlink" Target="http://www.ncbi.nlm.nih.gov/sites/entrez?Db=pubmed&amp;Cmd=Search&amp;Term=%22van%20Hof%20P%22%5BAuthor%5D&amp;itool=EntrezSystem2.PEntrez.Pubmed.Pubmed_ResultsPanel.Pubmed_DiscoveryPanel.Pubmed_RVAbstractPlus" TargetMode="External"/><Relationship Id="rId33" Type="http://schemas.openxmlformats.org/officeDocument/2006/relationships/hyperlink" Target="http://www.ncbi.nlm.nih.gov/sites/entrez?Db=pubmed&amp;Cmd=Search&amp;Term=%22Klatte%20M%22%5BAuthor%5D&amp;itool=EntrezSystem2.PEntrez.Pubmed.Pubmed_ResultsPanel.Pubmed_RVAbstract" TargetMode="External"/><Relationship Id="rId38" Type="http://schemas.openxmlformats.org/officeDocument/2006/relationships/hyperlink" Target="http://www.ingentaconnect.com/content/psych/pvis;jsessionid=35nxwprct08fh.alexandra" TargetMode="External"/><Relationship Id="rId46" Type="http://schemas.openxmlformats.org/officeDocument/2006/relationships/hyperlink" Target="http://www.oecd.org/dataoecd/38/47/43834191.pdf" TargetMode="External"/><Relationship Id="rId2" Type="http://schemas.openxmlformats.org/officeDocument/2006/relationships/styles" Target="styles.xml"/><Relationship Id="rId16" Type="http://schemas.openxmlformats.org/officeDocument/2006/relationships/hyperlink" Target="http://www.ncbi.nlm.nih.gov/pubmed?term=%22Murphy%20LA%22%5BAuthor%5D&amp;itool=EntrezSystem2.PEntrez.Pubmed.Pubmed_ResultsPanel.Pubmed_RVAbstract" TargetMode="External"/><Relationship Id="rId20" Type="http://schemas.openxmlformats.org/officeDocument/2006/relationships/hyperlink" Target="javascript:AL_get(this,%20'jour',%20'Child%20Dev.');" TargetMode="External"/><Relationship Id="rId29" Type="http://schemas.openxmlformats.org/officeDocument/2006/relationships/hyperlink" Target="http://www.eric.ed.gov:80/ERICWebPortal/Home.portal?_nfpb=true&amp;_pageLabel=ERICSearchResult&amp;_urlType=action&amp;newSearch=true&amp;ERICExtSearch_SearchType_0=au&amp;ERICExtSearch_SearchValue_0=%22Woolner+Pamela%22" TargetMode="External"/><Relationship Id="rId41" Type="http://schemas.openxmlformats.org/officeDocument/2006/relationships/hyperlink" Target="http://www.ncbi.nlm.nih.gov/sites/entrez?Db=pubmed&amp;Cmd=Search&amp;Term=%22Wolpert%20DM%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hyperlink" Target="http://www.ingentaconnect.com/content/prin/csj;jsessionid=nfx9li189twe.alice" TargetMode="External"/><Relationship Id="rId11" Type="http://schemas.openxmlformats.org/officeDocument/2006/relationships/hyperlink" Target="http://www.insipub.com/ajbas/2009/2510-2518.pdf" TargetMode="External"/><Relationship Id="rId24" Type="http://schemas.openxmlformats.org/officeDocument/2006/relationships/hyperlink" Target="http://www.futurelab.org.uk/resources/documents/handbooks/outdoor_learning_spaces2.pdf" TargetMode="External"/><Relationship Id="rId32" Type="http://schemas.openxmlformats.org/officeDocument/2006/relationships/hyperlink" Target="http://www.eric.ed.gov:80/ERICWebPortal/Home.portal?_nfpb=true&amp;_pageLabel=ERICSearchResult&amp;_urlType=action&amp;newSearch=true&amp;ERICExtSearch_SearchType_0=au&amp;ERICExtSearch_SearchValue_0=%22McCaughey+Caroline%22" TargetMode="External"/><Relationship Id="rId37" Type="http://schemas.openxmlformats.org/officeDocument/2006/relationships/hyperlink" Target="javascript:AL_get(this,%20'jour',%20'Noise%20Health.');" TargetMode="External"/><Relationship Id="rId40" Type="http://schemas.openxmlformats.org/officeDocument/2006/relationships/hyperlink" Target="http://www.ncbi.nlm.nih.gov/sites/entrez?Db=pubmed&amp;Cmd=Search&amp;Term=%22Vetter%20P%22%5BAuthor%5D&amp;itool=EntrezSystem2.PEntrez.Pubmed.Pubmed_ResultsPanel.Pubmed_DiscoveryPanel.Pubmed_RVAbstractPlus" TargetMode="External"/><Relationship Id="rId45" Type="http://schemas.openxmlformats.org/officeDocument/2006/relationships/hyperlink" Target="http://www.cecde.ie/english/pdf/Vision%20into%20Practice/Brennan.pdf" TargetMode="External"/><Relationship Id="rId5" Type="http://schemas.openxmlformats.org/officeDocument/2006/relationships/hyperlink" Target="https://books.google.com/books?hl=en&amp;lr=&amp;id=mmKdBgAAQBAJ&amp;oi=fnd&amp;pg=PA309&amp;dq=environment+impact+on+performance+AND+children&amp;ots=4JP6eM40Tb&amp;sig=1EnpBH3rErCsFDdwzlPTUtkZp3k" TargetMode="External"/><Relationship Id="rId15" Type="http://schemas.openxmlformats.org/officeDocument/2006/relationships/hyperlink" Target="http://www.ncbi.nlm.nih.gov/pubmed?term=%22Pempek%20TA%22%5BAuthor%5D&amp;itool=EntrezSystem2.PEntrez.Pubmed.Pubmed_ResultsPanel.Pubmed_RVAbstract" TargetMode="External"/><Relationship Id="rId23" Type="http://schemas.openxmlformats.org/officeDocument/2006/relationships/hyperlink" Target="javascript:AL_get(this,%20'jour',%20'Prog%20Brain%20Res.');" TargetMode="External"/><Relationship Id="rId28" Type="http://schemas.openxmlformats.org/officeDocument/2006/relationships/hyperlink" Target="javascript:AL_get(this,%20'jour',%20'Dev%20Psychol.');" TargetMode="External"/><Relationship Id="rId36" Type="http://schemas.openxmlformats.org/officeDocument/2006/relationships/hyperlink" Target="http://www.ncbi.nlm.nih.gov/sites/entrez?Db=pubmed&amp;Cmd=Search&amp;Term=%22Schick%20A%22%5BAuthor%5D&amp;itool=EntrezSystem2.PEntrez.Pubmed.Pubmed_ResultsPanel.Pubmed_RVAbstract" TargetMode="External"/><Relationship Id="rId49" Type="http://schemas.openxmlformats.org/officeDocument/2006/relationships/theme" Target="theme/theme1.xml"/><Relationship Id="rId10" Type="http://schemas.openxmlformats.org/officeDocument/2006/relationships/hyperlink" Target="http://www.ozelacademy.com/EJES_vn1_Inan.pdf" TargetMode="External"/><Relationship Id="rId19" Type="http://schemas.openxmlformats.org/officeDocument/2006/relationships/hyperlink" Target="http://www.ncbi.nlm.nih.gov/pubmed/19765004" TargetMode="External"/><Relationship Id="rId31" Type="http://schemas.openxmlformats.org/officeDocument/2006/relationships/hyperlink" Target="http://www.eric.ed.gov:80/ERICWebPortal/Home.portal?_nfpb=true&amp;_pageLabel=ERICSearchResult&amp;_urlType=action&amp;newSearch=true&amp;ERICExtSearch_SearchType_0=au&amp;ERICExtSearch_SearchValue_0=%22Higgins+Steve%22" TargetMode="External"/><Relationship Id="rId44" Type="http://schemas.openxmlformats.org/officeDocument/2006/relationships/hyperlink" Target="http://www.eric.ed.gov:80/ERICWebPortal/Home.portal?_nfpb=true&amp;_pageLabel=ERICSearchResult&amp;_urlType=action&amp;newSearch=true&amp;ERICExtSearch_SearchType_0=au&amp;ERICExtSearch_SearchValue_0=%22Gingold+William%22" TargetMode="External"/><Relationship Id="rId4" Type="http://schemas.openxmlformats.org/officeDocument/2006/relationships/webSettings" Target="webSettings.xml"/><Relationship Id="rId9" Type="http://schemas.openxmlformats.org/officeDocument/2006/relationships/hyperlink" Target="http://www.sciencedirect.com/science?_ob=ArticleURL&amp;_udi=B6WJ8-4V47CJH-1&amp;_user=10&amp;_coverDate=03%2F31%2F2009&amp;_rdoc=1&amp;_fmt=full&amp;_orig=search&amp;_origin=search&amp;_cdi=6872&amp;_sort=d&amp;_docanchor=&amp;view=c&amp;_searchStrId=1587617482&amp;_rerunOrigin=scholar.google&amp;_acct=C000050221&amp;_version=1&amp;_urlVersion=0&amp;_userid=10&amp;md5=9527c43e7a2dfc678f63f48e93ec2681&amp;searchtype=a" TargetMode="External"/><Relationship Id="rId14" Type="http://schemas.openxmlformats.org/officeDocument/2006/relationships/hyperlink" Target="http://www.ncbi.nlm.nih.gov/pubmed?term=%22Kirkorian%20HL%22%5BAuthor%5D&amp;itool=EntrezSystem2.PEntrez.Pubmed.Pubmed_ResultsPanel.Pubmed_RVAbstract" TargetMode="External"/><Relationship Id="rId22" Type="http://schemas.openxmlformats.org/officeDocument/2006/relationships/hyperlink" Target="http://www.ncbi.nlm.nih.gov/pubmed/19733764" TargetMode="External"/><Relationship Id="rId27" Type="http://schemas.openxmlformats.org/officeDocument/2006/relationships/hyperlink" Target="http://www.ncbi.nlm.nih.gov/sites/entrez?Db=pubmed&amp;Cmd=Search&amp;Term=%22Savelsbergh%20GJ%22%5BAuthor%5D&amp;itool=EntrezSystem2.PEntrez.Pubmed.Pubmed_ResultsPanel.Pubmed_DiscoveryPanel.Pubmed_RVAbstractPlus" TargetMode="External"/><Relationship Id="rId30" Type="http://schemas.openxmlformats.org/officeDocument/2006/relationships/hyperlink" Target="http://www.eric.ed.gov:80/ERICWebPortal/Home.portal?_nfpb=true&amp;_pageLabel=ERICSearchResult&amp;_urlType=action&amp;newSearch=true&amp;ERICExtSearch_SearchType_0=au&amp;ERICExtSearch_SearchValue_0=%22Hall+Elaine%22" TargetMode="External"/><Relationship Id="rId35" Type="http://schemas.openxmlformats.org/officeDocument/2006/relationships/hyperlink" Target="http://www.ncbi.nlm.nih.gov/sites/entrez?Db=pubmed&amp;Cmd=Search&amp;Term=%22Sukowski%20H%22%5BAuthor%5D&amp;itool=EntrezSystem2.PEntrez.Pubmed.Pubmed_ResultsPanel.Pubmed_RVAbstract" TargetMode="External"/><Relationship Id="rId43" Type="http://schemas.openxmlformats.org/officeDocument/2006/relationships/hyperlink" Target="http://eric.ed.gov:80/ERICWebPortal/Home.portal?_nfpb=true&amp;_pageLabel=ERICSearchResult&amp;_urlType=action&amp;newSearch=true&amp;ERICExtSearch_SearchType_0=au&amp;ERICExtSearch_SearchValue_0=%22Weinstein+Carol+S.%22" TargetMode="External"/><Relationship Id="rId48" Type="http://schemas.openxmlformats.org/officeDocument/2006/relationships/fontTable" Target="fontTable.xml"/><Relationship Id="rId8" Type="http://schemas.openxmlformats.org/officeDocument/2006/relationships/hyperlink" Target="http://www.sciencedirect.com/science/journal/02724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9255</Words>
  <Characters>52760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Kuhaneck, Prof. Heather</dc:creator>
  <cp:lastModifiedBy>Heather Kuhaneck</cp:lastModifiedBy>
  <cp:revision>5</cp:revision>
  <dcterms:created xsi:type="dcterms:W3CDTF">2018-03-28T17:11:00Z</dcterms:created>
  <dcterms:modified xsi:type="dcterms:W3CDTF">2018-03-28T19:31:00Z</dcterms:modified>
</cp:coreProperties>
</file>